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A1A33" w:rsidRPr="003577E8" w14:paraId="4FF86F7C" w14:textId="77777777" w:rsidTr="00BA075D">
        <w:trPr>
          <w:trHeight w:val="870"/>
        </w:trPr>
        <w:tc>
          <w:tcPr>
            <w:tcW w:w="9923" w:type="dxa"/>
            <w:shd w:val="clear" w:color="auto" w:fill="F2F2F2" w:themeFill="background1" w:themeFillShade="F2"/>
          </w:tcPr>
          <w:p w14:paraId="634711A1" w14:textId="77777777" w:rsidR="001A6639" w:rsidRDefault="001A6639" w:rsidP="001A6639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14:paraId="387C2BAD" w14:textId="77777777" w:rsidR="001A6639" w:rsidRDefault="001A6639" w:rsidP="001A663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0766F6">
              <w:rPr>
                <w:b/>
                <w:bCs/>
                <w:sz w:val="28"/>
                <w:szCs w:val="23"/>
              </w:rPr>
              <w:t>Propisi koji uređuju područje hrane/hrane životinjskog podrijetla</w:t>
            </w:r>
          </w:p>
          <w:p w14:paraId="0EA44BB1" w14:textId="77777777" w:rsidR="00FA1A33" w:rsidRDefault="00FA1A33" w:rsidP="00FA1A33">
            <w:pPr>
              <w:pStyle w:val="Default"/>
              <w:rPr>
                <w:b/>
                <w:bCs/>
                <w:sz w:val="28"/>
                <w:szCs w:val="23"/>
              </w:rPr>
            </w:pPr>
          </w:p>
        </w:tc>
      </w:tr>
      <w:tr w:rsidR="00C90052" w14:paraId="5F28EE09" w14:textId="77777777" w:rsidTr="00BA075D">
        <w:trPr>
          <w:trHeight w:val="2976"/>
        </w:trPr>
        <w:tc>
          <w:tcPr>
            <w:tcW w:w="9923" w:type="dxa"/>
          </w:tcPr>
          <w:p w14:paraId="08D9CC01" w14:textId="77777777" w:rsidR="009D3370" w:rsidRDefault="009D3370" w:rsidP="00FA1A33">
            <w:pPr>
              <w:pStyle w:val="Default"/>
              <w:ind w:left="112"/>
              <w:rPr>
                <w:b/>
                <w:bCs/>
                <w:sz w:val="28"/>
                <w:szCs w:val="23"/>
              </w:rPr>
            </w:pPr>
          </w:p>
          <w:p w14:paraId="267401AE" w14:textId="77777777" w:rsidR="00C90052" w:rsidRPr="00205615" w:rsidRDefault="00C90052" w:rsidP="00FA1A33">
            <w:pPr>
              <w:pStyle w:val="Default"/>
              <w:ind w:left="112"/>
              <w:rPr>
                <w:sz w:val="28"/>
                <w:szCs w:val="23"/>
                <w:u w:val="single"/>
              </w:rPr>
            </w:pPr>
            <w:r w:rsidRPr="00205615">
              <w:rPr>
                <w:b/>
                <w:bCs/>
                <w:sz w:val="28"/>
                <w:szCs w:val="23"/>
                <w:u w:val="single"/>
              </w:rPr>
              <w:t>Nacionalno zakonodavstvo - zakoni</w:t>
            </w:r>
          </w:p>
          <w:p w14:paraId="4B713658" w14:textId="77777777" w:rsidR="00C90052" w:rsidRDefault="00C90052" w:rsidP="00FA1A33">
            <w:pPr>
              <w:pStyle w:val="Default"/>
              <w:ind w:left="112"/>
              <w:rPr>
                <w:sz w:val="23"/>
                <w:szCs w:val="23"/>
              </w:rPr>
            </w:pPr>
          </w:p>
          <w:p w14:paraId="6BCF80D6" w14:textId="77777777" w:rsidR="00585415" w:rsidRDefault="00585415" w:rsidP="00585415">
            <w:pPr>
              <w:pStyle w:val="Default"/>
              <w:spacing w:line="276" w:lineRule="auto"/>
              <w:ind w:left="713"/>
              <w:rPr>
                <w:sz w:val="23"/>
                <w:szCs w:val="23"/>
              </w:rPr>
            </w:pPr>
          </w:p>
          <w:p w14:paraId="128E7088" w14:textId="6965E295" w:rsidR="00C90052" w:rsidRDefault="00C90052" w:rsidP="009D3370">
            <w:pPr>
              <w:pStyle w:val="Default"/>
              <w:numPr>
                <w:ilvl w:val="0"/>
                <w:numId w:val="2"/>
              </w:numPr>
              <w:spacing w:line="276" w:lineRule="auto"/>
              <w:ind w:left="713" w:hanging="425"/>
              <w:rPr>
                <w:sz w:val="23"/>
                <w:szCs w:val="23"/>
              </w:rPr>
            </w:pPr>
            <w:r w:rsidRPr="001A6639">
              <w:rPr>
                <w:b/>
                <w:sz w:val="23"/>
                <w:szCs w:val="23"/>
              </w:rPr>
              <w:t>Zakon o hrani</w:t>
            </w:r>
            <w:r>
              <w:rPr>
                <w:sz w:val="23"/>
                <w:szCs w:val="23"/>
              </w:rPr>
              <w:t xml:space="preserve"> (Narodne novine, br.</w:t>
            </w:r>
            <w:hyperlink r:id="rId7" w:history="1">
              <w:r w:rsidR="004945F0" w:rsidRPr="000F0EB1">
                <w:rPr>
                  <w:rStyle w:val="Hiperveza"/>
                </w:rPr>
                <w:t>18/23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7D7FBC56" w14:textId="77777777" w:rsidR="00585415" w:rsidRDefault="00585415" w:rsidP="00585415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14:paraId="28693285" w14:textId="5B1E036F" w:rsidR="00C90052" w:rsidRDefault="00C90052" w:rsidP="009D3370">
            <w:pPr>
              <w:pStyle w:val="Default"/>
              <w:numPr>
                <w:ilvl w:val="0"/>
                <w:numId w:val="2"/>
              </w:numPr>
              <w:spacing w:line="276" w:lineRule="auto"/>
              <w:ind w:left="713" w:hanging="425"/>
              <w:rPr>
                <w:sz w:val="23"/>
                <w:szCs w:val="23"/>
              </w:rPr>
            </w:pPr>
            <w:r w:rsidRPr="001A6639">
              <w:rPr>
                <w:b/>
                <w:sz w:val="23"/>
                <w:szCs w:val="23"/>
              </w:rPr>
              <w:t>Zakon o higijeni hrane i mikrobiološkim kriterijima za hranu</w:t>
            </w:r>
            <w:r>
              <w:rPr>
                <w:sz w:val="23"/>
                <w:szCs w:val="23"/>
              </w:rPr>
              <w:t xml:space="preserve"> (Narodne novine, br.</w:t>
            </w:r>
            <w:r w:rsidR="004945F0">
              <w:rPr>
                <w:rStyle w:val="Hiperveza"/>
              </w:rPr>
              <w:t xml:space="preserve"> </w:t>
            </w:r>
            <w:hyperlink r:id="rId8" w:history="1">
              <w:r w:rsidR="004945F0" w:rsidRPr="0091032F">
                <w:rPr>
                  <w:rStyle w:val="Hiperveza"/>
                </w:rPr>
                <w:t>83/2022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66C3D4C8" w14:textId="77777777" w:rsidR="00585415" w:rsidRDefault="00585415" w:rsidP="00585415">
            <w:pPr>
              <w:pStyle w:val="Default"/>
              <w:spacing w:line="276" w:lineRule="auto"/>
              <w:ind w:left="713"/>
              <w:rPr>
                <w:sz w:val="23"/>
                <w:szCs w:val="23"/>
              </w:rPr>
            </w:pPr>
          </w:p>
          <w:p w14:paraId="4CA48902" w14:textId="77777777" w:rsidR="00C90052" w:rsidRPr="00996758" w:rsidRDefault="00C90052" w:rsidP="00E36840">
            <w:pPr>
              <w:pStyle w:val="Default"/>
              <w:spacing w:line="276" w:lineRule="auto"/>
              <w:ind w:left="713"/>
              <w:rPr>
                <w:color w:val="0000FF"/>
                <w:sz w:val="23"/>
                <w:szCs w:val="23"/>
              </w:rPr>
            </w:pPr>
          </w:p>
        </w:tc>
      </w:tr>
      <w:tr w:rsidR="005E1EF9" w:rsidRPr="00012763" w14:paraId="3AAEE7FF" w14:textId="77777777" w:rsidTr="00BA075D">
        <w:trPr>
          <w:trHeight w:val="4520"/>
        </w:trPr>
        <w:tc>
          <w:tcPr>
            <w:tcW w:w="9923" w:type="dxa"/>
          </w:tcPr>
          <w:p w14:paraId="4040C715" w14:textId="77777777" w:rsidR="005E1EF9" w:rsidRDefault="005E1EF9" w:rsidP="009D3370">
            <w:pPr>
              <w:pStyle w:val="Default"/>
              <w:ind w:left="67" w:right="175"/>
              <w:rPr>
                <w:b/>
                <w:bCs/>
                <w:sz w:val="28"/>
                <w:szCs w:val="23"/>
              </w:rPr>
            </w:pPr>
          </w:p>
          <w:p w14:paraId="1022351E" w14:textId="77777777" w:rsidR="005E1EF9" w:rsidRPr="00205615" w:rsidRDefault="005E1EF9" w:rsidP="009D3370">
            <w:pPr>
              <w:pStyle w:val="Default"/>
              <w:ind w:left="67" w:right="175"/>
              <w:rPr>
                <w:b/>
                <w:bCs/>
                <w:sz w:val="28"/>
                <w:szCs w:val="23"/>
                <w:u w:val="single"/>
              </w:rPr>
            </w:pPr>
            <w:r w:rsidRPr="00205615">
              <w:rPr>
                <w:b/>
                <w:bCs/>
                <w:sz w:val="28"/>
                <w:szCs w:val="23"/>
                <w:u w:val="single"/>
              </w:rPr>
              <w:t xml:space="preserve">Nacionalno zakonodavstvo – provedbeni propisi </w:t>
            </w:r>
          </w:p>
          <w:p w14:paraId="0B5C7421" w14:textId="77777777" w:rsidR="005E1EF9" w:rsidRDefault="005E1EF9" w:rsidP="009D3370">
            <w:pPr>
              <w:pStyle w:val="Default"/>
              <w:ind w:left="67" w:right="175"/>
              <w:rPr>
                <w:sz w:val="23"/>
                <w:szCs w:val="23"/>
              </w:rPr>
            </w:pPr>
          </w:p>
          <w:p w14:paraId="74DFBA40" w14:textId="77777777" w:rsidR="005E1EF9" w:rsidRPr="00F2600C" w:rsidRDefault="00361262" w:rsidP="00F2600C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 w:rsidRPr="00F2600C">
              <w:rPr>
                <w:color w:val="auto"/>
                <w:sz w:val="23"/>
                <w:szCs w:val="23"/>
              </w:rPr>
              <w:t>Pravilnik o registraciji i odobravanju objekata te o registraciji subjekata u poslovanju s hranom</w:t>
            </w:r>
            <w:r w:rsidR="005E1EF9" w:rsidRPr="00F2600C">
              <w:rPr>
                <w:b/>
                <w:color w:val="auto"/>
                <w:sz w:val="23"/>
                <w:szCs w:val="23"/>
              </w:rPr>
              <w:t xml:space="preserve"> (</w:t>
            </w:r>
            <w:r w:rsidR="005E1EF9" w:rsidRPr="00F2600C">
              <w:rPr>
                <w:color w:val="auto"/>
                <w:sz w:val="23"/>
                <w:szCs w:val="23"/>
              </w:rPr>
              <w:t>Narodne novine, br</w:t>
            </w:r>
            <w:r w:rsidR="005E1EF9" w:rsidRPr="00361262">
              <w:rPr>
                <w:color w:val="00B050"/>
                <w:sz w:val="23"/>
                <w:szCs w:val="23"/>
              </w:rPr>
              <w:t xml:space="preserve">. </w:t>
            </w:r>
            <w:hyperlink r:id="rId9" w:history="1">
              <w:r w:rsidR="00F2600C" w:rsidRPr="00F2600C">
                <w:rPr>
                  <w:rStyle w:val="Hiperveza"/>
                  <w:sz w:val="23"/>
                  <w:szCs w:val="23"/>
                  <w:lang w:val="en-GB"/>
                </w:rPr>
                <w:t>123/2019</w:t>
              </w:r>
            </w:hyperlink>
            <w:r w:rsidR="00C86D29">
              <w:rPr>
                <w:rStyle w:val="Hiperveza"/>
                <w:sz w:val="23"/>
                <w:szCs w:val="23"/>
                <w:lang w:val="en-GB"/>
              </w:rPr>
              <w:t>,</w:t>
            </w:r>
            <w:r w:rsidR="00C86D29">
              <w:rPr>
                <w:rStyle w:val="Hiperveza"/>
              </w:rPr>
              <w:t xml:space="preserve"> </w:t>
            </w:r>
            <w:hyperlink r:id="rId10" w:history="1">
              <w:r w:rsidR="00C86D29" w:rsidRPr="00C86D29">
                <w:rPr>
                  <w:rStyle w:val="Hiperveza"/>
                </w:rPr>
                <w:t>3/2021</w:t>
              </w:r>
            </w:hyperlink>
            <w:r w:rsidR="00C86D29">
              <w:rPr>
                <w:rStyle w:val="Hiperveza"/>
              </w:rPr>
              <w:t>)</w:t>
            </w:r>
          </w:p>
          <w:p w14:paraId="45F92628" w14:textId="77777777" w:rsidR="009D3370" w:rsidRDefault="009D3370" w:rsidP="009D3370">
            <w:pPr>
              <w:pStyle w:val="Default"/>
              <w:ind w:right="175"/>
              <w:rPr>
                <w:sz w:val="23"/>
                <w:szCs w:val="23"/>
              </w:rPr>
            </w:pPr>
          </w:p>
          <w:p w14:paraId="02399E95" w14:textId="1FA52895" w:rsidR="005E1EF9" w:rsidRPr="003121AE" w:rsidRDefault="005E1EF9" w:rsidP="009D3370">
            <w:pPr>
              <w:pStyle w:val="Default"/>
              <w:numPr>
                <w:ilvl w:val="0"/>
                <w:numId w:val="10"/>
              </w:numPr>
              <w:ind w:right="175"/>
              <w:rPr>
                <w:rStyle w:val="Hiperveza"/>
                <w:color w:val="000000"/>
                <w:sz w:val="23"/>
                <w:szCs w:val="23"/>
                <w:u w:val="none"/>
              </w:rPr>
            </w:pPr>
            <w:r>
              <w:rPr>
                <w:sz w:val="23"/>
                <w:szCs w:val="23"/>
              </w:rPr>
              <w:t xml:space="preserve">Pravilnik o mjerama prilagodbe zahtjevima propisa o hrani životinjskog podrijetla (Narodne novine, br. </w:t>
            </w:r>
            <w:hyperlink r:id="rId11" w:history="1">
              <w:r w:rsidR="00E35BE9" w:rsidRPr="00B7235A">
                <w:rPr>
                  <w:rStyle w:val="Hiperveza"/>
                  <w:sz w:val="23"/>
                  <w:szCs w:val="23"/>
                </w:rPr>
                <w:t>65/2025</w:t>
              </w:r>
            </w:hyperlink>
            <w:r w:rsidR="00BE7C3B">
              <w:rPr>
                <w:rStyle w:val="Hiperveza"/>
                <w:sz w:val="23"/>
                <w:szCs w:val="23"/>
              </w:rPr>
              <w:t>)</w:t>
            </w:r>
          </w:p>
          <w:p w14:paraId="450E9E0B" w14:textId="77777777" w:rsidR="003121AE" w:rsidRPr="003577E8" w:rsidRDefault="003121AE" w:rsidP="003121AE">
            <w:pPr>
              <w:pStyle w:val="Default"/>
              <w:ind w:left="720" w:right="175"/>
              <w:rPr>
                <w:rStyle w:val="Hiperveza"/>
                <w:color w:val="000000"/>
                <w:sz w:val="23"/>
                <w:szCs w:val="23"/>
                <w:u w:val="none"/>
              </w:rPr>
            </w:pPr>
          </w:p>
          <w:p w14:paraId="005D5B9B" w14:textId="57EA126F" w:rsidR="003577E8" w:rsidRDefault="003121AE" w:rsidP="009D3370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Pravilnik o pravilima uspostave sustava i postupaka temeljenih na načelima HACCP sustava  (Narodne novine, br.</w:t>
            </w:r>
            <w:r w:rsidR="006A49EC">
              <w:rPr>
                <w:sz w:val="23"/>
                <w:szCs w:val="23"/>
              </w:rPr>
              <w:t xml:space="preserve"> </w:t>
            </w:r>
            <w:hyperlink r:id="rId12" w:history="1">
              <w:r w:rsidR="006A49EC" w:rsidRPr="00E14C0F">
                <w:rPr>
                  <w:rStyle w:val="Hiperveza"/>
                  <w:sz w:val="23"/>
                  <w:szCs w:val="23"/>
                </w:rPr>
                <w:t>68/2</w:t>
              </w:r>
              <w:r w:rsidR="006A49EC" w:rsidRPr="00E14C0F">
                <w:rPr>
                  <w:rStyle w:val="Hiperveza"/>
                  <w:sz w:val="23"/>
                  <w:szCs w:val="23"/>
                </w:rPr>
                <w:t>0</w:t>
              </w:r>
              <w:r w:rsidR="006A49EC" w:rsidRPr="00E14C0F">
                <w:rPr>
                  <w:rStyle w:val="Hiperveza"/>
                  <w:sz w:val="23"/>
                  <w:szCs w:val="23"/>
                </w:rPr>
                <w:t>15</w:t>
              </w:r>
            </w:hyperlink>
            <w:r w:rsidR="006A49EC">
              <w:rPr>
                <w:sz w:val="23"/>
                <w:szCs w:val="23"/>
              </w:rPr>
              <w:t>)</w:t>
            </w:r>
          </w:p>
          <w:p w14:paraId="778569A1" w14:textId="77777777" w:rsidR="009D3370" w:rsidRDefault="009D3370" w:rsidP="009D3370">
            <w:pPr>
              <w:pStyle w:val="Default"/>
              <w:ind w:left="720" w:right="175"/>
              <w:rPr>
                <w:sz w:val="23"/>
                <w:szCs w:val="23"/>
              </w:rPr>
            </w:pPr>
          </w:p>
          <w:p w14:paraId="54324BD6" w14:textId="747345D9" w:rsidR="005E1EF9" w:rsidRDefault="005E1EF9" w:rsidP="009D3370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Pravilnik o </w:t>
            </w:r>
            <w:r w:rsidR="00E31E5F">
              <w:rPr>
                <w:sz w:val="23"/>
                <w:szCs w:val="23"/>
              </w:rPr>
              <w:t xml:space="preserve">detaljnim </w:t>
            </w:r>
            <w:r>
              <w:rPr>
                <w:sz w:val="23"/>
                <w:szCs w:val="23"/>
              </w:rPr>
              <w:t>pravilima uspostave sustava i postupaka temeljenih na načelima HACCP sustava  (Narodne novine, br.</w:t>
            </w:r>
            <w:r w:rsidR="00CD32ED">
              <w:rPr>
                <w:sz w:val="23"/>
                <w:szCs w:val="23"/>
              </w:rPr>
              <w:t xml:space="preserve"> </w:t>
            </w:r>
            <w:hyperlink r:id="rId13" w:history="1">
              <w:r w:rsidR="00CD32ED" w:rsidRPr="00CD32ED">
                <w:rPr>
                  <w:rStyle w:val="Hiperveza"/>
                </w:rPr>
                <w:t>124/2025</w:t>
              </w:r>
            </w:hyperlink>
            <w:r>
              <w:rPr>
                <w:sz w:val="23"/>
                <w:szCs w:val="23"/>
              </w:rPr>
              <w:t>)</w:t>
            </w:r>
          </w:p>
          <w:p w14:paraId="2894355F" w14:textId="77777777" w:rsidR="009D3370" w:rsidRDefault="009D3370" w:rsidP="009D3370">
            <w:pPr>
              <w:pStyle w:val="Default"/>
              <w:ind w:left="720" w:right="175"/>
              <w:rPr>
                <w:sz w:val="23"/>
                <w:szCs w:val="23"/>
              </w:rPr>
            </w:pPr>
          </w:p>
          <w:p w14:paraId="58D0552D" w14:textId="673D2273" w:rsidR="005E1EF9" w:rsidRDefault="002610EF" w:rsidP="009D3370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 w:rsidRPr="00CA167F">
              <w:rPr>
                <w:rFonts w:eastAsia="Calibri"/>
                <w:lang w:eastAsia="hr-HR" w:bidi="ar-SA"/>
              </w:rPr>
              <w:t>Pravilnik o oznakama zdravstvene ispravnosti, identifikacijskim oznakama i posebnim oznakama hrane životinjskog podrijetla te utvrđivanju popisa objekata za umanjenje rizika od afričke svinjske kuge</w:t>
            </w:r>
            <w:r w:rsidRPr="00CA167F">
              <w:rPr>
                <w:rFonts w:eastAsia="Calibri"/>
                <w:color w:val="auto"/>
                <w:lang w:bidi="ar-SA"/>
              </w:rPr>
              <w:t xml:space="preserve"> </w:t>
            </w:r>
            <w:r w:rsidR="005E1EF9">
              <w:rPr>
                <w:sz w:val="23"/>
                <w:szCs w:val="23"/>
              </w:rPr>
              <w:t xml:space="preserve"> (Narodne novine, br</w:t>
            </w:r>
            <w:r w:rsidR="00B201B0">
              <w:rPr>
                <w:sz w:val="23"/>
                <w:szCs w:val="23"/>
              </w:rPr>
              <w:t xml:space="preserve">. </w:t>
            </w:r>
            <w:hyperlink r:id="rId14" w:history="1">
              <w:r w:rsidR="00E276A9" w:rsidRPr="00B201B0">
                <w:rPr>
                  <w:rStyle w:val="Hiperveza"/>
                  <w:sz w:val="22"/>
                  <w:szCs w:val="22"/>
                </w:rPr>
                <w:t>76/2023</w:t>
              </w:r>
            </w:hyperlink>
            <w:r w:rsidR="005E1EF9">
              <w:rPr>
                <w:sz w:val="23"/>
                <w:szCs w:val="23"/>
              </w:rPr>
              <w:t xml:space="preserve">) </w:t>
            </w:r>
          </w:p>
          <w:p w14:paraId="4B608D1E" w14:textId="77777777" w:rsidR="009D3370" w:rsidRDefault="009D3370" w:rsidP="009D3370">
            <w:pPr>
              <w:pStyle w:val="Default"/>
              <w:ind w:left="720" w:right="175"/>
              <w:rPr>
                <w:sz w:val="23"/>
                <w:szCs w:val="23"/>
              </w:rPr>
            </w:pPr>
          </w:p>
          <w:p w14:paraId="521295B5" w14:textId="77777777" w:rsidR="00585415" w:rsidRDefault="00585415" w:rsidP="00585415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Pravilnik o klanju životinja namijenjenih potrošnji u kućanstvu (Narodne novine, br. </w:t>
            </w:r>
            <w:hyperlink r:id="rId15" w:history="1">
              <w:r w:rsidRPr="000C168B">
                <w:rPr>
                  <w:rStyle w:val="Hiperveza"/>
                  <w:sz w:val="23"/>
                  <w:szCs w:val="23"/>
                </w:rPr>
                <w:t>85/2014</w:t>
              </w:r>
            </w:hyperlink>
            <w:r>
              <w:rPr>
                <w:sz w:val="23"/>
                <w:szCs w:val="23"/>
              </w:rPr>
              <w:t>)</w:t>
            </w:r>
          </w:p>
          <w:p w14:paraId="2E062A7B" w14:textId="77777777" w:rsidR="00585415" w:rsidRDefault="00585415" w:rsidP="00585415">
            <w:pPr>
              <w:pStyle w:val="Default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3D986F79" w14:textId="74297C8A" w:rsidR="00585415" w:rsidRDefault="00585415" w:rsidP="00585415">
            <w:pPr>
              <w:pStyle w:val="Default"/>
              <w:numPr>
                <w:ilvl w:val="0"/>
                <w:numId w:val="10"/>
              </w:numPr>
              <w:spacing w:line="276" w:lineRule="auto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Pravilnik o učestalosti uzorkovanja trupova, mljevenog mesa i mesnih pripravaka te uvjetima i načinu smanjenja broja elementarnih jedinica uzorka u objektima manjeg kapaciteta proizvodnje (Narodne novine, br.</w:t>
            </w:r>
            <w:r w:rsidR="00A9202A">
              <w:rPr>
                <w:sz w:val="23"/>
                <w:szCs w:val="23"/>
              </w:rPr>
              <w:t xml:space="preserve"> </w:t>
            </w:r>
            <w:hyperlink r:id="rId16" w:history="1">
              <w:r w:rsidR="00C40678" w:rsidRPr="007C1372">
                <w:rPr>
                  <w:rStyle w:val="Hiperveza"/>
                  <w:sz w:val="23"/>
                  <w:szCs w:val="23"/>
                </w:rPr>
                <w:t>109/22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1BF9570A" w14:textId="77777777" w:rsidR="00020F48" w:rsidRDefault="00020F48" w:rsidP="00020F48">
            <w:pPr>
              <w:pStyle w:val="Default"/>
              <w:spacing w:line="276" w:lineRule="auto"/>
              <w:ind w:right="175"/>
              <w:rPr>
                <w:sz w:val="23"/>
                <w:szCs w:val="23"/>
              </w:rPr>
            </w:pPr>
          </w:p>
          <w:p w14:paraId="478CEB8E" w14:textId="77777777" w:rsidR="00585415" w:rsidRPr="00020F48" w:rsidRDefault="00E71B52" w:rsidP="00020F48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  <w:lang w:val="hr-HR" w:bidi="kn-IN"/>
              </w:rPr>
            </w:pPr>
            <w:r w:rsidRPr="00F2600C">
              <w:rPr>
                <w:rFonts w:ascii="Times New Roman" w:hAnsi="Times New Roman" w:cs="Times New Roman"/>
                <w:sz w:val="23"/>
                <w:szCs w:val="23"/>
                <w:lang w:val="hr-HR" w:bidi="kn-IN"/>
              </w:rPr>
              <w:t>Pravilnik o doniranju hrane i hrane za životinje</w:t>
            </w:r>
            <w:r w:rsidR="00020F48" w:rsidRPr="00F2600C">
              <w:rPr>
                <w:rFonts w:ascii="Times New Roman" w:hAnsi="Times New Roman" w:cs="Times New Roman"/>
                <w:sz w:val="23"/>
                <w:szCs w:val="23"/>
                <w:lang w:val="hr-HR" w:bidi="kn-IN"/>
              </w:rPr>
              <w:t xml:space="preserve"> (Narodne novine, br. </w:t>
            </w:r>
            <w:hyperlink r:id="rId17" w:history="1">
              <w:r w:rsidR="00F2600C" w:rsidRPr="00BD5CE9">
                <w:rPr>
                  <w:rStyle w:val="Hiperveza"/>
                  <w:rFonts w:ascii="Times New Roman" w:hAnsi="Times New Roman" w:cs="Times New Roman"/>
                  <w:sz w:val="23"/>
                  <w:szCs w:val="23"/>
                </w:rPr>
                <w:t>91/2019</w:t>
              </w:r>
            </w:hyperlink>
            <w:r w:rsidR="00020F48" w:rsidRPr="00BD5CE9">
              <w:rPr>
                <w:rFonts w:ascii="Times New Roman" w:hAnsi="Times New Roman" w:cs="Times New Roman"/>
                <w:color w:val="000000"/>
                <w:sz w:val="23"/>
                <w:szCs w:val="23"/>
                <w:lang w:val="hr-HR" w:bidi="kn-IN"/>
              </w:rPr>
              <w:t>)</w:t>
            </w:r>
          </w:p>
          <w:p w14:paraId="11B47E83" w14:textId="797CFD76" w:rsidR="0093129D" w:rsidRPr="008F3B15" w:rsidRDefault="00585415" w:rsidP="008F3B15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Naredba o obveznom pregledu mesa svinja na prisutnost oblića roda </w:t>
            </w:r>
            <w:proofErr w:type="spellStart"/>
            <w:r>
              <w:rPr>
                <w:sz w:val="23"/>
                <w:szCs w:val="23"/>
              </w:rPr>
              <w:t>trichinella</w:t>
            </w:r>
            <w:proofErr w:type="spellEnd"/>
            <w:r>
              <w:rPr>
                <w:sz w:val="23"/>
                <w:szCs w:val="23"/>
              </w:rPr>
              <w:t xml:space="preserve"> kod klanja za osobnu uporabu u kućanstvu (Narodne novine, br. </w:t>
            </w:r>
            <w:hyperlink r:id="rId18" w:history="1">
              <w:r w:rsidRPr="000C168B">
                <w:rPr>
                  <w:rStyle w:val="Hiperveza"/>
                  <w:sz w:val="23"/>
                  <w:szCs w:val="23"/>
                </w:rPr>
                <w:t>28/2010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2A798E4E" w14:textId="0A81B600" w:rsidR="0093129D" w:rsidRPr="0093129D" w:rsidRDefault="0093129D" w:rsidP="0093129D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 w:rsidRPr="0093129D">
              <w:rPr>
                <w:rFonts w:eastAsia="Times New Roman"/>
                <w:bCs/>
                <w:lang w:eastAsia="hr-HR"/>
              </w:rPr>
              <w:t>Pravilnik o mikrobiološkoj klasifikaciji i posebnim pravilima higijene živih školjkaša na proizvodnim područjima i područjima za ponovno polaganje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  <w:r w:rsidRPr="00BB6A3D">
              <w:rPr>
                <w:sz w:val="23"/>
                <w:szCs w:val="23"/>
              </w:rPr>
              <w:t>(Narodne novine, br</w:t>
            </w:r>
            <w:r>
              <w:rPr>
                <w:sz w:val="23"/>
                <w:szCs w:val="23"/>
              </w:rPr>
              <w:t xml:space="preserve">. </w:t>
            </w:r>
            <w:hyperlink r:id="rId19" w:history="1">
              <w:r w:rsidRPr="00C97B3F">
                <w:rPr>
                  <w:rStyle w:val="Hiperveza"/>
                  <w:sz w:val="23"/>
                  <w:szCs w:val="23"/>
                </w:rPr>
                <w:t>126/22</w:t>
              </w:r>
            </w:hyperlink>
            <w:r>
              <w:rPr>
                <w:sz w:val="23"/>
                <w:szCs w:val="23"/>
              </w:rPr>
              <w:t>)</w:t>
            </w:r>
          </w:p>
          <w:p w14:paraId="2DD8CA95" w14:textId="77777777" w:rsidR="00BB6A3D" w:rsidRPr="00585415" w:rsidRDefault="00BB6A3D" w:rsidP="00BB6A3D">
            <w:pPr>
              <w:pStyle w:val="Default"/>
              <w:ind w:right="175"/>
              <w:rPr>
                <w:sz w:val="23"/>
                <w:szCs w:val="23"/>
              </w:rPr>
            </w:pPr>
          </w:p>
          <w:p w14:paraId="70E07F2E" w14:textId="77777777" w:rsidR="00585415" w:rsidRDefault="00BB6A3D" w:rsidP="00BB6A3D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 w:rsidRPr="00BB6A3D">
              <w:rPr>
                <w:sz w:val="23"/>
                <w:szCs w:val="23"/>
              </w:rPr>
              <w:t>Pravilnik</w:t>
            </w:r>
            <w:r>
              <w:rPr>
                <w:sz w:val="23"/>
                <w:szCs w:val="23"/>
              </w:rPr>
              <w:t xml:space="preserve"> </w:t>
            </w:r>
            <w:r w:rsidRPr="00BB6A3D">
              <w:rPr>
                <w:sz w:val="23"/>
                <w:szCs w:val="23"/>
              </w:rPr>
              <w:t xml:space="preserve">o evidenciji </w:t>
            </w:r>
            <w:proofErr w:type="spellStart"/>
            <w:r w:rsidRPr="00BB6A3D">
              <w:rPr>
                <w:sz w:val="23"/>
                <w:szCs w:val="23"/>
              </w:rPr>
              <w:t>sljedivosti</w:t>
            </w:r>
            <w:proofErr w:type="spellEnd"/>
            <w:r w:rsidRPr="00BB6A3D">
              <w:rPr>
                <w:sz w:val="23"/>
                <w:szCs w:val="23"/>
              </w:rPr>
              <w:t xml:space="preserve"> za proizvode ribarstva i žive školjkaše</w:t>
            </w:r>
            <w:r>
              <w:rPr>
                <w:sz w:val="23"/>
                <w:szCs w:val="23"/>
              </w:rPr>
              <w:t xml:space="preserve"> </w:t>
            </w:r>
            <w:r w:rsidRPr="00BB6A3D">
              <w:rPr>
                <w:sz w:val="23"/>
                <w:szCs w:val="23"/>
              </w:rPr>
              <w:t>(Narodne novine, br</w:t>
            </w:r>
            <w:r>
              <w:rPr>
                <w:sz w:val="23"/>
                <w:szCs w:val="23"/>
              </w:rPr>
              <w:t xml:space="preserve">. </w:t>
            </w:r>
            <w:hyperlink r:id="rId20" w:history="1">
              <w:r w:rsidRPr="00BB6A3D">
                <w:rPr>
                  <w:rStyle w:val="Hiperveza"/>
                  <w:sz w:val="23"/>
                  <w:szCs w:val="23"/>
                </w:rPr>
                <w:t>68/2018</w:t>
              </w:r>
            </w:hyperlink>
          </w:p>
          <w:p w14:paraId="6F7C0BBB" w14:textId="77777777" w:rsidR="00585415" w:rsidRDefault="00585415" w:rsidP="00585415">
            <w:pPr>
              <w:pStyle w:val="Default"/>
              <w:ind w:left="720" w:right="175"/>
              <w:rPr>
                <w:sz w:val="23"/>
                <w:szCs w:val="23"/>
              </w:rPr>
            </w:pPr>
          </w:p>
          <w:p w14:paraId="04DB073D" w14:textId="77777777" w:rsidR="00495D18" w:rsidRDefault="00495D18" w:rsidP="00495D18">
            <w:pPr>
              <w:pStyle w:val="Default"/>
              <w:numPr>
                <w:ilvl w:val="0"/>
                <w:numId w:val="10"/>
              </w:numPr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Pravilnik o pregledu sirovog mlijeka namijenjenog javnoj potrošnji (Narodne novine, br. </w:t>
            </w:r>
            <w:hyperlink r:id="rId21" w:history="1">
              <w:r w:rsidRPr="00495D18">
                <w:rPr>
                  <w:rStyle w:val="Hiperveza"/>
                  <w:sz w:val="23"/>
                  <w:szCs w:val="23"/>
                </w:rPr>
                <w:t>84/2016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34EFDCDA" w14:textId="77777777" w:rsidR="009D3370" w:rsidRDefault="009D3370" w:rsidP="000209B0">
            <w:pPr>
              <w:pStyle w:val="Default"/>
              <w:ind w:right="175"/>
              <w:rPr>
                <w:sz w:val="23"/>
                <w:szCs w:val="23"/>
              </w:rPr>
            </w:pPr>
          </w:p>
          <w:p w14:paraId="70F873E1" w14:textId="77777777" w:rsidR="00585415" w:rsidRDefault="00585415" w:rsidP="00585415">
            <w:pPr>
              <w:pStyle w:val="Default"/>
              <w:numPr>
                <w:ilvl w:val="0"/>
                <w:numId w:val="10"/>
              </w:numPr>
              <w:spacing w:line="276" w:lineRule="auto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Popis institucija uključenih u nacionalnu mrežu institucija u području sigurnosti hrane i hrane za životinje (Narodne novine, br. </w:t>
            </w:r>
            <w:hyperlink r:id="rId22" w:history="1">
              <w:r w:rsidRPr="0020422D">
                <w:rPr>
                  <w:rStyle w:val="Hiperveza"/>
                  <w:sz w:val="23"/>
                  <w:szCs w:val="23"/>
                </w:rPr>
                <w:t>138/2012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06827308" w14:textId="77777777" w:rsidR="00585415" w:rsidRDefault="00585415" w:rsidP="00585415">
            <w:pPr>
              <w:pStyle w:val="Default"/>
              <w:spacing w:line="276" w:lineRule="auto"/>
              <w:ind w:left="720" w:right="175"/>
              <w:rPr>
                <w:sz w:val="23"/>
                <w:szCs w:val="23"/>
              </w:rPr>
            </w:pPr>
          </w:p>
          <w:p w14:paraId="5583A9C9" w14:textId="1374F7A3" w:rsidR="009D3370" w:rsidRDefault="009D3370" w:rsidP="00585415">
            <w:pPr>
              <w:pStyle w:val="Default"/>
              <w:numPr>
                <w:ilvl w:val="0"/>
                <w:numId w:val="10"/>
              </w:numPr>
              <w:spacing w:line="276" w:lineRule="auto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Pravilnik o </w:t>
            </w:r>
            <w:r w:rsidR="00CA167F">
              <w:rPr>
                <w:sz w:val="23"/>
                <w:szCs w:val="23"/>
              </w:rPr>
              <w:t>nacionalnoj</w:t>
            </w:r>
            <w:r>
              <w:rPr>
                <w:sz w:val="23"/>
                <w:szCs w:val="23"/>
              </w:rPr>
              <w:t xml:space="preserve"> mrež</w:t>
            </w:r>
            <w:r w:rsidR="0099064D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 institucija u području sigurnosti hrane i hrane za životinje (Narodne novine, br.</w:t>
            </w:r>
            <w:r w:rsidR="00362E6F">
              <w:t xml:space="preserve"> </w:t>
            </w:r>
            <w:hyperlink r:id="rId23" w:history="1">
              <w:r w:rsidR="00362E6F" w:rsidRPr="00362E6F">
                <w:rPr>
                  <w:rStyle w:val="Hiperveza"/>
                </w:rPr>
                <w:t>42/25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  <w:p w14:paraId="3715607B" w14:textId="77777777" w:rsidR="00585415" w:rsidRDefault="00585415" w:rsidP="00585415">
            <w:pPr>
              <w:pStyle w:val="Default"/>
              <w:spacing w:line="276" w:lineRule="auto"/>
              <w:ind w:right="175"/>
              <w:rPr>
                <w:sz w:val="23"/>
                <w:szCs w:val="23"/>
              </w:rPr>
            </w:pPr>
          </w:p>
          <w:p w14:paraId="2E3581BE" w14:textId="3096A2FC" w:rsidR="00F5657A" w:rsidRDefault="0076680E" w:rsidP="00F5657A">
            <w:pPr>
              <w:pStyle w:val="Default"/>
              <w:numPr>
                <w:ilvl w:val="0"/>
                <w:numId w:val="10"/>
              </w:numPr>
              <w:spacing w:line="276" w:lineRule="auto"/>
              <w:ind w:right="175"/>
              <w:rPr>
                <w:sz w:val="23"/>
                <w:szCs w:val="23"/>
              </w:rPr>
            </w:pPr>
            <w:r w:rsidRPr="0076680E">
              <w:rPr>
                <w:sz w:val="23"/>
                <w:szCs w:val="23"/>
              </w:rPr>
              <w:t>Pravilnik o izdavanju znanstvenog mišljenja i pružanju znanstvene i tehničke potpore iz područja propisa o hrani</w:t>
            </w:r>
            <w:r w:rsidR="00585415">
              <w:rPr>
                <w:sz w:val="23"/>
                <w:szCs w:val="23"/>
              </w:rPr>
              <w:t>, br.</w:t>
            </w:r>
            <w:r w:rsidR="008D1564">
              <w:t xml:space="preserve"> </w:t>
            </w:r>
            <w:hyperlink r:id="rId24" w:history="1">
              <w:r w:rsidR="008D1564" w:rsidRPr="008D1564">
                <w:rPr>
                  <w:rStyle w:val="Hiperveza"/>
                </w:rPr>
                <w:t>153/24</w:t>
              </w:r>
            </w:hyperlink>
            <w:r w:rsidR="00585415">
              <w:rPr>
                <w:sz w:val="23"/>
                <w:szCs w:val="23"/>
              </w:rPr>
              <w:t xml:space="preserve">) </w:t>
            </w:r>
          </w:p>
          <w:p w14:paraId="196396BB" w14:textId="77777777" w:rsidR="00F5657A" w:rsidRDefault="00F5657A" w:rsidP="00F5657A">
            <w:pPr>
              <w:pStyle w:val="Default"/>
              <w:spacing w:line="276" w:lineRule="auto"/>
              <w:ind w:left="720" w:right="175"/>
              <w:rPr>
                <w:sz w:val="23"/>
                <w:szCs w:val="23"/>
              </w:rPr>
            </w:pPr>
          </w:p>
          <w:p w14:paraId="67FEB1DF" w14:textId="35DB1F30" w:rsidR="00F5657A" w:rsidRPr="00F5657A" w:rsidRDefault="00F5657A" w:rsidP="00F5657A">
            <w:pPr>
              <w:pStyle w:val="Default"/>
              <w:numPr>
                <w:ilvl w:val="0"/>
                <w:numId w:val="10"/>
              </w:numPr>
              <w:spacing w:line="276" w:lineRule="auto"/>
              <w:ind w:right="175"/>
              <w:rPr>
                <w:sz w:val="23"/>
                <w:szCs w:val="23"/>
              </w:rPr>
            </w:pPr>
            <w:r w:rsidRPr="00F5657A">
              <w:rPr>
                <w:color w:val="231F20"/>
                <w:lang w:eastAsia="hr-HR"/>
              </w:rPr>
              <w:t xml:space="preserve">Pravilnik o oznakama ili znakovima koji određuju </w:t>
            </w:r>
            <w:proofErr w:type="spellStart"/>
            <w:r w:rsidRPr="00F5657A">
              <w:rPr>
                <w:color w:val="231F20"/>
                <w:lang w:eastAsia="hr-HR"/>
              </w:rPr>
              <w:t>lot</w:t>
            </w:r>
            <w:proofErr w:type="spellEnd"/>
            <w:r w:rsidRPr="00F5657A">
              <w:rPr>
                <w:color w:val="231F20"/>
                <w:lang w:eastAsia="hr-HR"/>
              </w:rPr>
              <w:t xml:space="preserve"> kojem hrana pripada (»Narodne novine«, br</w:t>
            </w:r>
            <w:r w:rsidR="003446BB">
              <w:rPr>
                <w:color w:val="231F20"/>
                <w:lang w:eastAsia="hr-HR"/>
              </w:rPr>
              <w:t xml:space="preserve">. </w:t>
            </w:r>
            <w:hyperlink r:id="rId25" w:history="1">
              <w:r w:rsidR="003446BB" w:rsidRPr="00815E4D">
                <w:rPr>
                  <w:rStyle w:val="Hiperveza"/>
                  <w:lang w:eastAsia="hr-HR"/>
                </w:rPr>
                <w:t>85/2025</w:t>
              </w:r>
            </w:hyperlink>
            <w:r w:rsidRPr="00F5657A">
              <w:rPr>
                <w:color w:val="231F20"/>
                <w:lang w:eastAsia="hr-HR"/>
              </w:rPr>
              <w:t>)</w:t>
            </w:r>
          </w:p>
          <w:p w14:paraId="63D0C2DE" w14:textId="77777777" w:rsidR="00F5657A" w:rsidRPr="00F5657A" w:rsidRDefault="00F5657A" w:rsidP="00F5657A">
            <w:pPr>
              <w:pStyle w:val="Default"/>
              <w:spacing w:line="276" w:lineRule="auto"/>
              <w:ind w:left="720" w:right="175"/>
              <w:rPr>
                <w:sz w:val="23"/>
                <w:szCs w:val="23"/>
              </w:rPr>
            </w:pPr>
          </w:p>
          <w:p w14:paraId="25D4FEC2" w14:textId="77777777" w:rsidR="00F5657A" w:rsidRDefault="00F5657A" w:rsidP="00F5657A">
            <w:pPr>
              <w:pStyle w:val="Default"/>
              <w:spacing w:line="276" w:lineRule="auto"/>
              <w:ind w:right="175"/>
              <w:rPr>
                <w:sz w:val="23"/>
                <w:szCs w:val="23"/>
              </w:rPr>
            </w:pPr>
          </w:p>
          <w:p w14:paraId="42AB24C8" w14:textId="77777777" w:rsidR="005E1EF9" w:rsidRDefault="005E1EF9" w:rsidP="00585415">
            <w:pPr>
              <w:pStyle w:val="Default"/>
              <w:spacing w:line="276" w:lineRule="auto"/>
              <w:ind w:left="720" w:right="175"/>
              <w:rPr>
                <w:b/>
                <w:bCs/>
                <w:sz w:val="28"/>
                <w:szCs w:val="23"/>
              </w:rPr>
            </w:pPr>
          </w:p>
        </w:tc>
      </w:tr>
      <w:tr w:rsidR="009144D5" w:rsidRPr="00CA167F" w14:paraId="692682BA" w14:textId="77777777" w:rsidTr="00BA075D">
        <w:trPr>
          <w:trHeight w:val="2126"/>
        </w:trPr>
        <w:tc>
          <w:tcPr>
            <w:tcW w:w="9923" w:type="dxa"/>
          </w:tcPr>
          <w:p w14:paraId="6306E538" w14:textId="77777777" w:rsidR="009144D5" w:rsidRDefault="009144D5" w:rsidP="009D3370">
            <w:pPr>
              <w:pStyle w:val="Default"/>
              <w:ind w:left="427" w:right="175"/>
              <w:rPr>
                <w:b/>
                <w:bCs/>
                <w:sz w:val="23"/>
                <w:szCs w:val="23"/>
              </w:rPr>
            </w:pPr>
          </w:p>
          <w:p w14:paraId="1A948F68" w14:textId="77777777" w:rsidR="009144D5" w:rsidRPr="00205615" w:rsidRDefault="009144D5" w:rsidP="009D3370">
            <w:pPr>
              <w:pStyle w:val="Default"/>
              <w:ind w:left="427" w:right="175"/>
              <w:rPr>
                <w:b/>
                <w:bCs/>
                <w:sz w:val="28"/>
                <w:szCs w:val="23"/>
                <w:u w:val="single"/>
              </w:rPr>
            </w:pPr>
            <w:r w:rsidRPr="00205615">
              <w:rPr>
                <w:b/>
                <w:bCs/>
                <w:sz w:val="28"/>
                <w:szCs w:val="23"/>
                <w:u w:val="single"/>
              </w:rPr>
              <w:t xml:space="preserve">EU zakonodavstvo </w:t>
            </w:r>
          </w:p>
          <w:p w14:paraId="504E3823" w14:textId="77777777" w:rsidR="009144D5" w:rsidRDefault="009144D5" w:rsidP="009D3370">
            <w:pPr>
              <w:pStyle w:val="Default"/>
              <w:ind w:left="427" w:right="175"/>
              <w:rPr>
                <w:sz w:val="23"/>
                <w:szCs w:val="23"/>
              </w:rPr>
            </w:pPr>
          </w:p>
          <w:p w14:paraId="63CC68C2" w14:textId="77777777" w:rsidR="00871637" w:rsidRPr="00871637" w:rsidRDefault="00871637" w:rsidP="006E6243">
            <w:pPr>
              <w:pStyle w:val="Default"/>
              <w:numPr>
                <w:ilvl w:val="0"/>
                <w:numId w:val="4"/>
              </w:numPr>
              <w:spacing w:line="276" w:lineRule="auto"/>
              <w:ind w:right="175" w:hanging="260"/>
              <w:jc w:val="both"/>
              <w:rPr>
                <w:sz w:val="23"/>
                <w:szCs w:val="23"/>
              </w:rPr>
            </w:pPr>
            <w:hyperlink r:id="rId26" w:history="1">
              <w:r w:rsidRPr="00871637">
                <w:rPr>
                  <w:rStyle w:val="Hiperveza"/>
                  <w:b/>
                  <w:sz w:val="23"/>
                  <w:szCs w:val="23"/>
                </w:rPr>
                <w:t>UREDBA KOMISIJE (EU) 2017/1495</w:t>
              </w:r>
            </w:hyperlink>
            <w:r w:rsidRPr="00871637">
              <w:rPr>
                <w:sz w:val="23"/>
                <w:szCs w:val="23"/>
              </w:rPr>
              <w:t xml:space="preserve"> </w:t>
            </w:r>
            <w:proofErr w:type="spellStart"/>
            <w:r w:rsidRPr="00871637">
              <w:rPr>
                <w:sz w:val="23"/>
                <w:szCs w:val="23"/>
              </w:rPr>
              <w:t>оd</w:t>
            </w:r>
            <w:proofErr w:type="spellEnd"/>
            <w:r w:rsidRPr="00871637">
              <w:rPr>
                <w:sz w:val="23"/>
                <w:szCs w:val="23"/>
              </w:rPr>
              <w:t xml:space="preserve"> 23. kolovoza 2017.</w:t>
            </w:r>
            <w:r>
              <w:rPr>
                <w:sz w:val="23"/>
                <w:szCs w:val="23"/>
              </w:rPr>
              <w:t xml:space="preserve"> </w:t>
            </w:r>
            <w:r w:rsidRPr="00871637">
              <w:rPr>
                <w:sz w:val="23"/>
                <w:szCs w:val="23"/>
              </w:rPr>
              <w:t xml:space="preserve">o izmjeni Uredbe (EZ) br. 2073/2005 u pogledu </w:t>
            </w:r>
            <w:proofErr w:type="spellStart"/>
            <w:r w:rsidRPr="00871637">
              <w:rPr>
                <w:sz w:val="23"/>
                <w:szCs w:val="23"/>
              </w:rPr>
              <w:t>Campylobactera</w:t>
            </w:r>
            <w:proofErr w:type="spellEnd"/>
            <w:r w:rsidRPr="00871637">
              <w:rPr>
                <w:sz w:val="23"/>
                <w:szCs w:val="23"/>
              </w:rPr>
              <w:t xml:space="preserve"> u trupovima brojlera</w:t>
            </w:r>
            <w:r>
              <w:rPr>
                <w:sz w:val="23"/>
                <w:szCs w:val="23"/>
              </w:rPr>
              <w:t xml:space="preserve"> </w:t>
            </w:r>
          </w:p>
          <w:p w14:paraId="33DBD6B5" w14:textId="77777777" w:rsidR="009144D5" w:rsidRPr="000646DB" w:rsidRDefault="00124F69" w:rsidP="000646DB">
            <w:pPr>
              <w:pStyle w:val="Default"/>
              <w:numPr>
                <w:ilvl w:val="0"/>
                <w:numId w:val="4"/>
              </w:numPr>
              <w:spacing w:line="276" w:lineRule="auto"/>
              <w:ind w:left="743" w:right="175" w:hanging="283"/>
              <w:jc w:val="both"/>
              <w:rPr>
                <w:sz w:val="23"/>
                <w:szCs w:val="23"/>
              </w:rPr>
            </w:pPr>
            <w:hyperlink r:id="rId27" w:history="1">
              <w:r w:rsidRPr="000646DB">
                <w:rPr>
                  <w:rStyle w:val="Hiperveza"/>
                  <w:b/>
                  <w:sz w:val="23"/>
                  <w:szCs w:val="23"/>
                </w:rPr>
                <w:t>Uredba (EZ) br. 178/2002</w:t>
              </w:r>
              <w:r w:rsidRPr="000646DB">
                <w:rPr>
                  <w:rStyle w:val="Hiperveza"/>
                  <w:sz w:val="23"/>
                  <w:szCs w:val="23"/>
                </w:rPr>
                <w:t xml:space="preserve"> </w:t>
              </w:r>
              <w:r w:rsidRPr="000646DB">
                <w:rPr>
                  <w:sz w:val="23"/>
                  <w:szCs w:val="23"/>
                </w:rPr>
                <w:t>Europskog parlamenta i Vijeća od 28. siječnja 2002. o utvrđivanju općih načela i uvjeta zakona o hrani, osnivanju Europske agencije za sigurnost hrane te utvrđivanju postupaka u područjima sigurnosti hrane</w:t>
              </w:r>
            </w:hyperlink>
            <w:r w:rsidRPr="000646DB">
              <w:rPr>
                <w:sz w:val="23"/>
                <w:szCs w:val="23"/>
              </w:rPr>
              <w:t xml:space="preserve"> </w:t>
            </w:r>
            <w:r w:rsidR="009144D5" w:rsidRPr="000646DB">
              <w:rPr>
                <w:sz w:val="23"/>
                <w:szCs w:val="23"/>
              </w:rPr>
              <w:t xml:space="preserve">(SL L 31, 1. 2. 2002., sa svim izmjenama i dopunama) </w:t>
            </w:r>
          </w:p>
          <w:p w14:paraId="13C8BDBD" w14:textId="77777777" w:rsidR="009144D5" w:rsidRPr="000646DB" w:rsidRDefault="009144D5" w:rsidP="000646DB">
            <w:pPr>
              <w:pStyle w:val="Default"/>
              <w:numPr>
                <w:ilvl w:val="0"/>
                <w:numId w:val="4"/>
              </w:numPr>
              <w:spacing w:line="276" w:lineRule="auto"/>
              <w:ind w:left="743" w:right="175" w:hanging="283"/>
              <w:jc w:val="both"/>
              <w:rPr>
                <w:sz w:val="23"/>
                <w:szCs w:val="23"/>
              </w:rPr>
            </w:pPr>
            <w:hyperlink r:id="rId28" w:history="1">
              <w:r w:rsidRPr="000646DB">
                <w:rPr>
                  <w:rStyle w:val="Hiperveza"/>
                  <w:b/>
                  <w:sz w:val="23"/>
                  <w:szCs w:val="23"/>
                </w:rPr>
                <w:t>Uredba (EZ) br. 852/2004</w:t>
              </w:r>
              <w:r w:rsidRPr="000646DB">
                <w:rPr>
                  <w:rStyle w:val="Hiperveza"/>
                  <w:sz w:val="23"/>
                  <w:szCs w:val="23"/>
                </w:rPr>
                <w:t xml:space="preserve"> </w:t>
              </w:r>
              <w:r w:rsidRPr="000646DB">
                <w:rPr>
                  <w:sz w:val="23"/>
                  <w:szCs w:val="23"/>
                </w:rPr>
                <w:t>Europskog parlamenta i Vijeća od 29. travnja 2004. o higijeni hrane</w:t>
              </w:r>
            </w:hyperlink>
            <w:r w:rsidRPr="000646DB">
              <w:rPr>
                <w:sz w:val="23"/>
                <w:szCs w:val="23"/>
              </w:rPr>
              <w:t xml:space="preserve"> (SL L 139, 30. 4. 2004., sa svim izmjenama i dopunama) </w:t>
            </w:r>
          </w:p>
          <w:p w14:paraId="1723C94A" w14:textId="77777777" w:rsidR="00E741D3" w:rsidRPr="000646DB" w:rsidRDefault="00E741D3" w:rsidP="000646DB">
            <w:pPr>
              <w:pStyle w:val="Default"/>
              <w:numPr>
                <w:ilvl w:val="0"/>
                <w:numId w:val="4"/>
              </w:numPr>
              <w:spacing w:line="276" w:lineRule="auto"/>
              <w:ind w:left="743" w:right="175" w:hanging="283"/>
              <w:jc w:val="both"/>
              <w:rPr>
                <w:sz w:val="23"/>
                <w:szCs w:val="23"/>
              </w:rPr>
            </w:pPr>
            <w:hyperlink r:id="rId29" w:history="1">
              <w:r w:rsidRPr="000646DB">
                <w:rPr>
                  <w:rStyle w:val="Hiperveza"/>
                  <w:b/>
                  <w:sz w:val="23"/>
                  <w:szCs w:val="23"/>
                </w:rPr>
                <w:t>Uredba (EZ) br. 853/2004</w:t>
              </w:r>
              <w:r w:rsidRPr="000646DB">
                <w:rPr>
                  <w:rStyle w:val="Hiperveza"/>
                  <w:sz w:val="23"/>
                  <w:szCs w:val="23"/>
                </w:rPr>
                <w:t xml:space="preserve"> </w:t>
              </w:r>
              <w:r w:rsidRPr="000646DB">
                <w:rPr>
                  <w:sz w:val="23"/>
                  <w:szCs w:val="23"/>
                </w:rPr>
                <w:t>Europskog parlamenta i Vijeća od 29. travnja 2004. o utvrđivanju određenih higijenskih pravila za hranu životinjskog podrijetla</w:t>
              </w:r>
            </w:hyperlink>
            <w:r w:rsidRPr="000646DB">
              <w:rPr>
                <w:sz w:val="23"/>
                <w:szCs w:val="23"/>
              </w:rPr>
              <w:t xml:space="preserve"> (SL L 139, 30. 4. 2004., sa svim izmjenama i dopunama)</w:t>
            </w:r>
          </w:p>
          <w:p w14:paraId="52EDD640" w14:textId="77777777" w:rsidR="00FF0D30" w:rsidRPr="000646DB" w:rsidRDefault="00FF0D30" w:rsidP="000646DB">
            <w:pPr>
              <w:pStyle w:val="Default"/>
              <w:numPr>
                <w:ilvl w:val="0"/>
                <w:numId w:val="4"/>
              </w:numPr>
              <w:spacing w:line="276" w:lineRule="auto"/>
              <w:ind w:right="175"/>
              <w:jc w:val="both"/>
              <w:rPr>
                <w:sz w:val="23"/>
                <w:szCs w:val="23"/>
              </w:rPr>
            </w:pPr>
            <w:hyperlink r:id="rId30" w:history="1">
              <w:r w:rsidRPr="000646DB">
                <w:rPr>
                  <w:rStyle w:val="Hiperveza"/>
                  <w:b/>
                  <w:sz w:val="23"/>
                  <w:szCs w:val="23"/>
                </w:rPr>
                <w:t>Uredba (EU) 2017/625</w:t>
              </w:r>
            </w:hyperlink>
            <w:r w:rsidRPr="000646DB">
              <w:rPr>
                <w:sz w:val="23"/>
                <w:szCs w:val="23"/>
              </w:rPr>
              <w:t xml:space="preserve">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(Uredba o službenim kontrolama)</w:t>
            </w:r>
          </w:p>
          <w:p w14:paraId="09414233" w14:textId="77777777" w:rsidR="00BC0780" w:rsidRPr="000646DB" w:rsidRDefault="00BC0780" w:rsidP="000646DB">
            <w:pPr>
              <w:pStyle w:val="Default"/>
              <w:numPr>
                <w:ilvl w:val="0"/>
                <w:numId w:val="4"/>
              </w:numPr>
              <w:spacing w:line="276" w:lineRule="auto"/>
              <w:ind w:left="743" w:right="175" w:hanging="425"/>
              <w:jc w:val="both"/>
              <w:rPr>
                <w:sz w:val="23"/>
                <w:szCs w:val="23"/>
              </w:rPr>
            </w:pPr>
            <w:hyperlink r:id="rId31" w:history="1">
              <w:r w:rsidRPr="000646DB">
                <w:rPr>
                  <w:rStyle w:val="Hiperveza"/>
                  <w:b/>
                  <w:sz w:val="23"/>
                  <w:szCs w:val="23"/>
                </w:rPr>
                <w:t>Uredba Komisije (EZ) br. 2073/2005</w:t>
              </w:r>
            </w:hyperlink>
            <w:r w:rsidRPr="000646DB">
              <w:rPr>
                <w:sz w:val="23"/>
                <w:szCs w:val="23"/>
              </w:rPr>
              <w:t xml:space="preserve"> od 15. studenoga 2005. o mikrobiološkim kriterijima za hranu (SL L 338, 22. 12. 2005. sa svim izmjenama i dopunama) </w:t>
            </w:r>
          </w:p>
          <w:p w14:paraId="2795560D" w14:textId="77777777" w:rsidR="00BC0780" w:rsidRPr="008F102B" w:rsidRDefault="00BC0780" w:rsidP="008F102B">
            <w:pPr>
              <w:pStyle w:val="Default"/>
              <w:numPr>
                <w:ilvl w:val="0"/>
                <w:numId w:val="4"/>
              </w:numPr>
              <w:spacing w:line="276" w:lineRule="auto"/>
              <w:ind w:left="743" w:right="175" w:hanging="425"/>
              <w:jc w:val="both"/>
              <w:rPr>
                <w:sz w:val="23"/>
                <w:szCs w:val="23"/>
              </w:rPr>
            </w:pPr>
            <w:hyperlink r:id="rId32" w:history="1">
              <w:r w:rsidRPr="008F102B">
                <w:rPr>
                  <w:rStyle w:val="Hiperveza"/>
                  <w:b/>
                  <w:sz w:val="23"/>
                  <w:szCs w:val="23"/>
                </w:rPr>
                <w:t>Uredba Komisije (EZ) br. 2074/2005</w:t>
              </w:r>
            </w:hyperlink>
            <w:r w:rsidRPr="008F102B">
              <w:rPr>
                <w:sz w:val="23"/>
                <w:szCs w:val="23"/>
              </w:rPr>
              <w:t xml:space="preserve"> od 5. prosinca 2005. o utvrđivanju provedbenih mjera za određene proizvode na temelju Uredbe (EZ) br. 853/2004 Europskog parlamenta i Vijeća i za organizaciju službenih kontrola na temelju Uredbe (EZ) br. 854/2004 Europskog parlamenta i </w:t>
            </w:r>
            <w:r w:rsidRPr="008F102B">
              <w:rPr>
                <w:sz w:val="23"/>
                <w:szCs w:val="23"/>
              </w:rPr>
              <w:lastRenderedPageBreak/>
              <w:t xml:space="preserve">Vijeća i Uredbe (EZ) br. 882/2004 Europskog parlamenta i Vijeća, odstupanju od Uredbe (EZ) br. 852/2004 Europskog parlamenta i Vijeća i o izmjeni uredbi (EZ) br. 853/2004 i (EZ) br. 854/2004 (SL L 338, 22. 12. 2005., sa svim izmjenama i dopunama) </w:t>
            </w:r>
          </w:p>
          <w:p w14:paraId="2712FB0E" w14:textId="77777777" w:rsidR="000646DB" w:rsidRPr="00CA167F" w:rsidRDefault="00020F48" w:rsidP="008F102B">
            <w:pPr>
              <w:pStyle w:val="Odlomakpopisa"/>
              <w:numPr>
                <w:ilvl w:val="0"/>
                <w:numId w:val="4"/>
              </w:numPr>
              <w:ind w:left="743" w:right="175" w:hanging="425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hyperlink r:id="rId33" w:history="1"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hr-HR" w:bidi="kn-IN"/>
                </w:rPr>
                <w:t>Provedbena Uredba Komisije (EU) 2015/1375</w:t>
              </w:r>
            </w:hyperlink>
            <w:r w:rsidRPr="008F102B">
              <w:rPr>
                <w:rFonts w:ascii="Times New Roman" w:hAnsi="Times New Roman" w:cs="Times New Roman"/>
                <w:color w:val="000000"/>
                <w:sz w:val="23"/>
                <w:szCs w:val="23"/>
                <w:lang w:val="hr-HR" w:bidi="kn-IN"/>
              </w:rPr>
              <w:t xml:space="preserve"> od 10. kolovoza 2015. o utvrđivanju posebnih pravila za službene kontrole </w:t>
            </w:r>
            <w:proofErr w:type="spellStart"/>
            <w:r w:rsidRPr="008F102B">
              <w:rPr>
                <w:rFonts w:ascii="Times New Roman" w:hAnsi="Times New Roman" w:cs="Times New Roman"/>
                <w:color w:val="000000"/>
                <w:sz w:val="23"/>
                <w:szCs w:val="23"/>
                <w:lang w:val="hr-HR" w:bidi="kn-IN"/>
              </w:rPr>
              <w:t>trihinele</w:t>
            </w:r>
            <w:proofErr w:type="spellEnd"/>
            <w:r w:rsidRPr="008F102B">
              <w:rPr>
                <w:rFonts w:ascii="Times New Roman" w:hAnsi="Times New Roman" w:cs="Times New Roman"/>
                <w:color w:val="000000"/>
                <w:sz w:val="23"/>
                <w:szCs w:val="23"/>
                <w:lang w:val="hr-HR" w:bidi="kn-IN"/>
              </w:rPr>
              <w:t xml:space="preserve"> u mesu (SL L 212, 11.8.2015., sa svim izmjenama i dopunama)</w:t>
            </w:r>
          </w:p>
          <w:p w14:paraId="1E3602C2" w14:textId="77777777" w:rsidR="000646DB" w:rsidRPr="008F102B" w:rsidRDefault="00BC0780" w:rsidP="008F102B">
            <w:pPr>
              <w:pStyle w:val="Odlomakpopisa"/>
              <w:numPr>
                <w:ilvl w:val="0"/>
                <w:numId w:val="4"/>
              </w:numPr>
              <w:ind w:left="743" w:right="175" w:hanging="4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34" w:history="1">
              <w:r w:rsidRPr="00CA167F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pl-PL"/>
                </w:rPr>
                <w:t>Uredba (EZ) br. 1760/2000</w:t>
              </w:r>
            </w:hyperlink>
            <w:r w:rsidRPr="00CA167F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Europskog parlamenta i Vijeća od 17. srpnja 2000. o uvođenju sustava označivanja i registracije životinja vrste goveda, označivanju goveđeg mesa i proizvoda od goveđeg mesa i stavljanju izvan snage Uredbe Vijeća (EZ) br. 820/97 (SL L 204, 11. </w:t>
            </w:r>
            <w:r w:rsidRPr="008F102B">
              <w:rPr>
                <w:rFonts w:ascii="Times New Roman" w:hAnsi="Times New Roman" w:cs="Times New Roman"/>
                <w:sz w:val="23"/>
                <w:szCs w:val="23"/>
              </w:rPr>
              <w:t>8. 2000.)</w:t>
            </w:r>
          </w:p>
          <w:p w14:paraId="19148892" w14:textId="77777777" w:rsidR="000646DB" w:rsidRPr="008F102B" w:rsidRDefault="00BC0780" w:rsidP="008F102B">
            <w:pPr>
              <w:pStyle w:val="Odlomakpopisa"/>
              <w:numPr>
                <w:ilvl w:val="0"/>
                <w:numId w:val="4"/>
              </w:numPr>
              <w:ind w:left="743" w:right="175" w:hanging="425"/>
              <w:jc w:val="both"/>
              <w:rPr>
                <w:rFonts w:ascii="Times New Roman" w:hAnsi="Times New Roman" w:cs="Times New Roman"/>
                <w:sz w:val="23"/>
                <w:szCs w:val="23"/>
                <w:lang w:val="hr-HR"/>
              </w:rPr>
            </w:pPr>
            <w:hyperlink r:id="rId35" w:history="1">
              <w:proofErr w:type="spellStart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>Provedbena</w:t>
              </w:r>
              <w:proofErr w:type="spellEnd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 xml:space="preserve"> </w:t>
              </w:r>
              <w:proofErr w:type="spellStart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>uredba</w:t>
              </w:r>
              <w:proofErr w:type="spellEnd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 xml:space="preserve"> </w:t>
              </w:r>
              <w:proofErr w:type="spellStart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>Komisije</w:t>
              </w:r>
              <w:proofErr w:type="spellEnd"/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</w:rPr>
                <w:t xml:space="preserve"> (EU) br. 931/2011</w:t>
              </w:r>
            </w:hyperlink>
            <w:r w:rsidRPr="008F102B">
              <w:rPr>
                <w:rFonts w:ascii="Times New Roman" w:hAnsi="Times New Roman" w:cs="Times New Roman"/>
                <w:sz w:val="23"/>
                <w:szCs w:val="23"/>
              </w:rPr>
              <w:t xml:space="preserve"> od 19. </w:t>
            </w:r>
            <w:proofErr w:type="spellStart"/>
            <w:r w:rsidR="009654B8">
              <w:rPr>
                <w:rFonts w:ascii="Times New Roman" w:hAnsi="Times New Roman" w:cs="Times New Roman"/>
                <w:sz w:val="23"/>
                <w:szCs w:val="23"/>
              </w:rPr>
              <w:t>rujna</w:t>
            </w:r>
            <w:proofErr w:type="spellEnd"/>
            <w:r w:rsidRPr="008F102B">
              <w:rPr>
                <w:rFonts w:ascii="Times New Roman" w:hAnsi="Times New Roman" w:cs="Times New Roman"/>
                <w:sz w:val="23"/>
                <w:szCs w:val="23"/>
              </w:rPr>
              <w:t xml:space="preserve"> 2011. o </w:t>
            </w:r>
            <w:proofErr w:type="spellStart"/>
            <w:r w:rsidRPr="008F102B">
              <w:rPr>
                <w:rFonts w:ascii="Times New Roman" w:hAnsi="Times New Roman" w:cs="Times New Roman"/>
                <w:sz w:val="23"/>
                <w:szCs w:val="23"/>
              </w:rPr>
              <w:t>zahtjevima</w:t>
            </w:r>
            <w:proofErr w:type="spellEnd"/>
            <w:r w:rsidRPr="008F102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sljedivosti</w:t>
            </w:r>
            <w:proofErr w:type="spellEnd"/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 utvrđenim Uredbom (EZ) br. 178/2002 Europskog parlamenta i Vijeća za hranu životinjskog podrijetla (SL L 242, 20. 9. 2011.)</w:t>
            </w:r>
          </w:p>
          <w:p w14:paraId="43C81671" w14:textId="77777777" w:rsidR="000646DB" w:rsidRPr="008F102B" w:rsidRDefault="000646DB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hr-HR"/>
              </w:rPr>
            </w:pPr>
            <w:hyperlink r:id="rId36" w:history="1"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hr-HR"/>
                </w:rPr>
                <w:t>Uredba Komisije (EU) 2015/1474</w:t>
              </w:r>
            </w:hyperlink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 </w:t>
            </w:r>
            <w:proofErr w:type="spellStart"/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оd</w:t>
            </w:r>
            <w:proofErr w:type="spellEnd"/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 27. kolovoza 2015. o uporabi reciklirane tople vode radi uklanjanja mikrobiološkog površinskog onečišćenja s trupova životinja</w:t>
            </w:r>
          </w:p>
          <w:p w14:paraId="6E11B8E0" w14:textId="77777777" w:rsidR="000646DB" w:rsidRDefault="000646DB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hr-HR"/>
              </w:rPr>
            </w:pPr>
            <w:hyperlink r:id="rId37" w:history="1">
              <w:r w:rsidRPr="008F102B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hr-HR"/>
                </w:rPr>
                <w:t>Uredba Komisije (EU) br. 101/2013</w:t>
              </w:r>
            </w:hyperlink>
            <w:r w:rsidRPr="008F102B"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 od 4. veljače 2013. o primjeni mliječne kiseline za smanjivanje površinskog mikrobiološkog onečišćenja goveđih trupova</w:t>
            </w:r>
          </w:p>
          <w:p w14:paraId="38EE62AF" w14:textId="77777777" w:rsidR="00FC5FCA" w:rsidRDefault="009654B8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</w:pPr>
            <w:hyperlink r:id="rId38" w:history="1">
              <w:r w:rsidRPr="00CA167F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hr-HR"/>
                </w:rPr>
                <w:t>Provedbena uredba Komisije (EU) 2019/627</w:t>
              </w:r>
            </w:hyperlink>
            <w:r w:rsidR="00D959D0">
              <w:rPr>
                <w:rStyle w:val="Hiperveza"/>
                <w:rFonts w:ascii="Times New Roman" w:hAnsi="Times New Roman" w:cs="Times New Roman"/>
                <w:b/>
                <w:color w:val="00B050"/>
                <w:sz w:val="23"/>
                <w:szCs w:val="23"/>
                <w:lang w:val="hr-HR"/>
              </w:rPr>
              <w:t xml:space="preserve"> </w:t>
            </w:r>
            <w:r w:rsidR="00D959D0" w:rsidRPr="00D959D0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>od</w:t>
            </w:r>
            <w:r w:rsidR="00FC5FCA" w:rsidRPr="009654B8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 xml:space="preserve"> 15. ožujka 2019. o utvrđivanju ujednačenog praktičnog uređenja za provedbu službenih kontrola proizvoda životinjskog podrijetla namijenjenih prehrani ljudi u skladu s Uredbom (EU) 2017/625</w:t>
            </w:r>
            <w:r w:rsidR="00F83D65" w:rsidRPr="009654B8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 xml:space="preserve"> Europskog parlamenta i Vijeća i o izmjeni Uredbe Komisije (EZ) br. 2074/2005 u pogledu službenih</w:t>
            </w:r>
            <w:r w:rsidR="001B0F7A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 xml:space="preserve"> kontrola (SL L 131, 17.5.2019.</w:t>
            </w:r>
            <w:r w:rsidR="00F83D65" w:rsidRPr="009654B8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>)</w:t>
            </w:r>
          </w:p>
          <w:p w14:paraId="2C4CB069" w14:textId="77777777" w:rsidR="00D959D0" w:rsidRDefault="00D959D0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</w:pPr>
            <w:hyperlink r:id="rId39" w:history="1">
              <w:r w:rsidRPr="00CA167F">
                <w:rPr>
                  <w:rStyle w:val="Hiperveza"/>
                  <w:rFonts w:ascii="Times New Roman" w:hAnsi="Times New Roman" w:cs="Times New Roman"/>
                  <w:b/>
                  <w:sz w:val="23"/>
                  <w:szCs w:val="23"/>
                  <w:lang w:val="hr-HR"/>
                </w:rPr>
                <w:t>Delegirana uredba Komisije (EU) 2019/624</w:t>
              </w:r>
            </w:hyperlink>
            <w:r w:rsidRPr="00CA167F">
              <w:rPr>
                <w:rStyle w:val="Hiperveza"/>
                <w:rFonts w:ascii="Times New Roman" w:hAnsi="Times New Roman" w:cs="Times New Roman"/>
                <w:sz w:val="23"/>
                <w:szCs w:val="23"/>
                <w:u w:val="none"/>
                <w:lang w:val="hr-HR"/>
              </w:rPr>
              <w:t xml:space="preserve"> </w:t>
            </w:r>
            <w:r w:rsidRPr="00CA167F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>od 8. veljače 2019. o posebnim pravilima za provedbu službenih kontrola proizvodnje mesa te za proizvodna područja i područja za ponovno polaganje živih školjkaša u skladu s Uredbom (EU) 2017/625 Europskog parlamenta i Vijeća (SL L 131, 17.5.2019.)</w:t>
            </w:r>
          </w:p>
          <w:p w14:paraId="187CCB1A" w14:textId="4C9335E0" w:rsidR="00284C2E" w:rsidRDefault="00284C2E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</w:pPr>
            <w:hyperlink r:id="rId40" w:history="1">
              <w:r w:rsidRPr="00120C96">
                <w:rPr>
                  <w:rStyle w:val="Hiperveza"/>
                  <w:rFonts w:ascii="Times New Roman" w:hAnsi="Times New Roman" w:cs="Times New Roman"/>
                  <w:b/>
                  <w:bCs/>
                  <w:sz w:val="23"/>
                  <w:szCs w:val="23"/>
                  <w:lang w:val="hr-HR"/>
                </w:rPr>
                <w:t>Uredb</w:t>
              </w:r>
              <w:r w:rsidR="00AE5A3D">
                <w:rPr>
                  <w:rStyle w:val="Hiperveza"/>
                  <w:rFonts w:ascii="Times New Roman" w:hAnsi="Times New Roman" w:cs="Times New Roman"/>
                  <w:b/>
                  <w:bCs/>
                  <w:sz w:val="23"/>
                  <w:szCs w:val="23"/>
                  <w:lang w:val="hr-HR"/>
                </w:rPr>
                <w:t>a</w:t>
              </w:r>
              <w:r w:rsidRPr="00120C96">
                <w:rPr>
                  <w:rStyle w:val="Hiperveza"/>
                  <w:rFonts w:ascii="Times New Roman" w:hAnsi="Times New Roman" w:cs="Times New Roman"/>
                  <w:b/>
                  <w:bCs/>
                  <w:sz w:val="23"/>
                  <w:szCs w:val="23"/>
                  <w:lang w:val="hr-HR"/>
                </w:rPr>
                <w:t xml:space="preserve"> Komisije (EZ) br. 1304/2003</w:t>
              </w:r>
            </w:hyperlink>
            <w:r w:rsidRPr="004F70D9">
              <w:rPr>
                <w:rStyle w:val="Hiperveza"/>
                <w:rFonts w:ascii="Times New Roman" w:hAnsi="Times New Roman" w:cs="Times New Roman"/>
                <w:color w:val="0070C0"/>
                <w:sz w:val="23"/>
                <w:szCs w:val="23"/>
                <w:u w:val="none"/>
                <w:lang w:val="hr-HR"/>
              </w:rPr>
              <w:t xml:space="preserve"> </w:t>
            </w:r>
            <w:r w:rsidRPr="00284C2E">
              <w:rPr>
                <w:rStyle w:val="Hiperveza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hr-HR"/>
              </w:rPr>
              <w:t>od 23. srpnja 2003. o postupku koji primjenjuje Europska agencija za sigurnost hrane na zahtjeve za znanstvenim mišljenjima koji su joj upućeni (Tekst značajan za EGP) (SL L 185, 24. 7. 2003.) (u daljnjem tekstu: Uredba Komisije (EZ) br. 1304/2003)</w:t>
            </w:r>
          </w:p>
          <w:p w14:paraId="1C81E7FA" w14:textId="114500AB" w:rsidR="00D47F9D" w:rsidRPr="00C46963" w:rsidRDefault="00C74218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hyperlink r:id="rId41" w:history="1">
              <w:r w:rsidRPr="00C50544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val="hr-HR"/>
                </w:rPr>
                <w:t>Uredb</w:t>
              </w:r>
              <w:r w:rsidR="00AE5A3D" w:rsidRPr="00C50544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val="hr-HR"/>
                </w:rPr>
                <w:t>a</w:t>
              </w:r>
              <w:r w:rsidRPr="00C50544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val="hr-HR"/>
                </w:rPr>
                <w:t xml:space="preserve"> Komisije (EZ) br. 2230/2004</w:t>
              </w:r>
            </w:hyperlink>
            <w:r w:rsidRPr="00C74218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hr-HR"/>
              </w:rPr>
              <w:t xml:space="preserve"> od 23. prosinca 2004. o utvrđivanju detaljnih pravila za primjenu Uredbe Europskog parlamenta i Vijeća (EZ) br. 178/2002 s obzirom na mrežu organizacija koje djeluju na područjima misije Europske agencije za sigurnost hrane (Tekst značajan za EGP) (SL L 379, 24. </w:t>
            </w:r>
            <w:r w:rsidRPr="00C50544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hr-HR"/>
              </w:rPr>
              <w:t>12. 2004.) (u daljnjem tekstu: Uredba Komisije (EZ) br. 2230/2004)</w:t>
            </w:r>
          </w:p>
          <w:p w14:paraId="415D3D66" w14:textId="476544D8" w:rsidR="00C46963" w:rsidRDefault="00D71CAD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2" w:history="1">
              <w:r w:rsidRPr="004124F6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Provedbena Uredba Komisije (EU) 2019/1715</w:t>
              </w:r>
            </w:hyperlink>
            <w:r w:rsidRPr="00D71CA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</w:t>
            </w:r>
            <w:proofErr w:type="spellStart"/>
            <w:r w:rsidRPr="00D71CA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оd</w:t>
            </w:r>
            <w:proofErr w:type="spellEnd"/>
            <w:r w:rsidRPr="00D71CA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30. rujna 2019. o utvrđivanju pravila za funkcioniranje sustava za upravljanje informacijama za službene kontrole i njegovih sistemskih komponenata (»Uredba o IMSOC-u«) (Tekst značajan za EGP) (SL L 261, 14. 10. 2019.), kako je posljednji put izmijenjena Provedbenom uredbom Komisije (EU) 2021/547 </w:t>
            </w:r>
            <w:proofErr w:type="spellStart"/>
            <w:r w:rsidRPr="00D71CA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оd</w:t>
            </w:r>
            <w:proofErr w:type="spellEnd"/>
            <w:r w:rsidRPr="00D71CA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29. ožujka 2021. o izmjeni Provedbene uredbe (EU) 2019/1715 u pogledu postupaka za uspostavu i uporabu sustavâ ADIS i EUROPHYT, izdavanja elektroničkih certifikata o zdravlju životinja, službenih certifikata, certifikata o zdravlju životinja / službenih certifikata i komercijalnih isprava, upotrebe elektroničkih potpisa i funkcioniranja sustava TRACES te o stavljanju izvan snage Odluke 97/152/EZ (Tekst značajan za EGP) (SL L 109, 30. 3. 2021.) (u daljnjem tekstu: Provedbena uredba Komisije (EU) 2019/1715)</w:t>
            </w:r>
          </w:p>
          <w:p w14:paraId="47AC0F48" w14:textId="4D5860F8" w:rsidR="00770265" w:rsidRDefault="00770265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3" w:history="1">
              <w:r w:rsidRPr="00E809D6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Provedbena uredba Komisije (EU) br. 208/2013</w:t>
              </w:r>
            </w:hyperlink>
            <w:r w:rsidRPr="00770265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od 11. ožujka 2013. o zahtjevima za </w:t>
            </w:r>
            <w:proofErr w:type="spellStart"/>
            <w:r w:rsidRPr="00770265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sljedivošću</w:t>
            </w:r>
            <w:proofErr w:type="spellEnd"/>
            <w:r w:rsidRPr="00770265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klica i sjemena namijenjenog proizvodnji klica (Tekst značajan za EGP) (SL L 68, 12. 3. 2013.) (u daljnjem tekstu: Provedbena uredba Komisije (EU) br. 208/2013)</w:t>
            </w:r>
          </w:p>
          <w:p w14:paraId="3EE21DB6" w14:textId="0AAC97DD" w:rsidR="00F66F7F" w:rsidRDefault="00F66F7F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4" w:history="1">
              <w:r w:rsidRPr="00A63079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Provedbena odluka Komisije (EU) 2019/300</w:t>
              </w:r>
            </w:hyperlink>
            <w:r w:rsidRPr="00F66F7F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od 19. veljače 2019. o uspostavi općeg plana upravljanja krizom u području sigurnosti hrane i hrane za životinje (Tekst značajan za EGP) (SL L 50, 21. 2. 2019.) (u daljnjem tekstu: Provedbena odluka Komisije (EU) 2019/300)</w:t>
            </w:r>
          </w:p>
          <w:p w14:paraId="22274A46" w14:textId="4E99D435" w:rsidR="00030920" w:rsidRDefault="00A61080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5" w:history="1">
              <w:r w:rsidRPr="002C7048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Uredba (EZ) br. 999/2001</w:t>
              </w:r>
            </w:hyperlink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Europskog parlamenta i Vijeća od 22. svibnja 2001. o utvrđivanju pravila za sprečavanje, kontrolu i iskorjenjivanje određenih </w:t>
            </w:r>
            <w:proofErr w:type="spellStart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transmisivnih</w:t>
            </w:r>
            <w:proofErr w:type="spellEnd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</w:t>
            </w:r>
            <w:proofErr w:type="spellStart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spongiformnih</w:t>
            </w:r>
            <w:proofErr w:type="spellEnd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encefalopatija (SL L 147, 31. 5. 2001.), kako je posljednji put izmijenjena Uredbom Komisije (EU) 2022/1403 </w:t>
            </w:r>
            <w:proofErr w:type="spellStart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оd</w:t>
            </w:r>
            <w:proofErr w:type="spellEnd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16. kolovoza 2022. o ispravku određenih jezičnih verzija Priloga IV. Uredbi (EZ) br. 999/2001 Europskog parlamenta i Vijeća o utvrđivanju pravila za sprečavanje, kontrolu i iskorjenjivanje određenih </w:t>
            </w:r>
            <w:proofErr w:type="spellStart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transmisivnih</w:t>
            </w:r>
            <w:proofErr w:type="spellEnd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</w:t>
            </w:r>
            <w:proofErr w:type="spellStart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spongiformnih</w:t>
            </w:r>
            <w:proofErr w:type="spellEnd"/>
            <w:r w:rsidRPr="00A61080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encefalopatija (Tekst značajan za EGP) (SL L 214, 17. 8. 2022.) (u daljnjem tekstu: Uredba (EZ) br. 999/2001), u dijelu koji se odnosi na hranidbu životinja</w:t>
            </w:r>
          </w:p>
          <w:p w14:paraId="3005C25C" w14:textId="3D7A5059" w:rsidR="005A13C5" w:rsidRDefault="00780F23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6" w:history="1">
              <w:r w:rsidRPr="00D0426F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Uredba Komisije (EU) br. 210/2013</w:t>
              </w:r>
            </w:hyperlink>
            <w:r w:rsidRPr="00780F23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od 11. ožujka 2013. o odobravanju objekata za proizvodnju klica u skladu s Uredbom (EZ) br. 852/2004 Europskog parlamenta i Vijeća (Tekst značajan za EGP) (SL L 68, 12. 3. 2013.) (u daljnjem tekstu: Uredba (EU) br. 210/2013)</w:t>
            </w:r>
          </w:p>
          <w:p w14:paraId="0095426C" w14:textId="31C9E033" w:rsidR="008E5DF1" w:rsidRDefault="008E5DF1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7" w:history="1">
              <w:r w:rsidRPr="00521AB7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</w:t>
              </w:r>
              <w:r w:rsidR="00A25CCF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a</w:t>
              </w:r>
              <w:r w:rsidRPr="00521AB7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 xml:space="preserve"> Komisije (EZ) br. 37/2005</w:t>
              </w:r>
            </w:hyperlink>
            <w:r w:rsidRPr="008E5DF1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od 12. siječnja 2005. o praćenju temperatura u prijevoznim sredstvima i prostorima za skladištenje i čuvanje brzo smrznute hrane namijenjene prehrani ljudi (Tekst značajan za EGP) (SL L 10, 13. 1. 2005) (u daljnjem tekstu: Uredba (EZ) br. 37/2005)</w:t>
            </w:r>
          </w:p>
          <w:p w14:paraId="322DEFF7" w14:textId="3A5BB946" w:rsidR="00542499" w:rsidRDefault="00542499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8" w:history="1">
              <w:r w:rsidRPr="006876F4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</w:t>
              </w:r>
              <w:r w:rsidR="00A25CCF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a</w:t>
              </w:r>
              <w:r w:rsidRPr="006876F4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 xml:space="preserve"> Komisije (EU) 2017/2158</w:t>
              </w:r>
            </w:hyperlink>
            <w:r w:rsidRPr="00542499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</w:t>
            </w:r>
            <w:proofErr w:type="spellStart"/>
            <w:r w:rsidRPr="00542499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оd</w:t>
            </w:r>
            <w:proofErr w:type="spellEnd"/>
            <w:r w:rsidRPr="00542499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20. studenoga 2017. o uspostavi mjera za ublažavanje učinaka i razina referentnih vrijednosti radi smanjenja prisutnosti </w:t>
            </w:r>
            <w:proofErr w:type="spellStart"/>
            <w:r w:rsidRPr="00542499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akrilamida</w:t>
            </w:r>
            <w:proofErr w:type="spellEnd"/>
            <w:r w:rsidRPr="00542499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u hrani (Tekst značajan za EGP) (SL L 304, 21. 11. 2017.) (u daljnjem tekstu: Uredba (EU) br. 2017/2158)</w:t>
            </w:r>
          </w:p>
          <w:p w14:paraId="3E3BCA4E" w14:textId="7A8DBF4E" w:rsidR="00884C7B" w:rsidRDefault="00A873B4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49" w:history="1">
              <w:r w:rsidRPr="007E1091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</w:t>
              </w:r>
              <w:r w:rsidR="00A25CCF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a</w:t>
              </w:r>
              <w:r w:rsidRPr="007E1091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 xml:space="preserve"> Komisije (EZ) br. 37/2010</w:t>
              </w:r>
            </w:hyperlink>
            <w:r w:rsidRPr="00A873B4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od 22. prosinca 2009. o farmakološki djelatnim tvarima i njihovoj klasifikaciji u odnosu na najveće dopuštene količine rezidua u hrani životinjskog podrijetla (Tekst značajan za EGP) (SL L 15, 20. 1. 2010,), kako je posljednji put izmijenjena Provedbenom uredbom Komisije (EU) 2021/621 </w:t>
            </w:r>
            <w:proofErr w:type="spellStart"/>
            <w:r w:rsidRPr="00A873B4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оd</w:t>
            </w:r>
            <w:proofErr w:type="spellEnd"/>
            <w:r w:rsidRPr="00A873B4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15. travnja 2021. o izmjeni Uredbe (EU) br. 37/2010 radi klasifikacije tvari </w:t>
            </w:r>
            <w:proofErr w:type="spellStart"/>
            <w:r w:rsidRPr="00A873B4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>imidakloprid</w:t>
            </w:r>
            <w:proofErr w:type="spellEnd"/>
            <w:r w:rsidRPr="00A873B4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u pogledu najveće dopuštene količine rezidua u hrani životinjskog podrijetla (Tekst značajan za EGP) (SL L 131, 16. 4. 2021.) (u daljnjem tekstu: Uredba (EZ) br. 37/2010)</w:t>
            </w:r>
          </w:p>
          <w:p w14:paraId="2D3E7012" w14:textId="4DCB6EF8" w:rsidR="00E26E9F" w:rsidRDefault="00E26E9F" w:rsidP="008F102B">
            <w:pPr>
              <w:pStyle w:val="Odlomakpopisa"/>
              <w:numPr>
                <w:ilvl w:val="0"/>
                <w:numId w:val="4"/>
              </w:numPr>
              <w:jc w:val="both"/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</w:pPr>
            <w:hyperlink r:id="rId50" w:history="1">
              <w:r w:rsidRPr="00A216BF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hr-HR"/>
                </w:rPr>
                <w:t>Uredba (EZ) br. 2160/2003</w:t>
              </w:r>
            </w:hyperlink>
            <w:r w:rsidRPr="00E26E9F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r-HR"/>
              </w:rPr>
              <w:t xml:space="preserve"> Europskog parlamenta i Vijeća od 17. studenoga 2003. o kontroli salmonele i drugih određenih uzročnika zoonoza koji se prenose hranom (SL L 325, 12. 12. 2003.), kako je posljednji put izmijenjena Uredbom (EU) 2016/429 Europskog parlamenta i Vijeća od 9. ožujka 2016. o prenosivim bolestima životinja te o izmjeni i stavljanju izvan snage određenih akata u području zdravlja životinja (»Zakon o zdravlju životinja«) (Tekst značajan za EGP) (SL L 84, 31. 3. 2016.).</w:t>
            </w:r>
          </w:p>
          <w:p w14:paraId="15188802" w14:textId="77777777" w:rsidR="00BC0780" w:rsidRPr="00E26E9F" w:rsidRDefault="00BC0780" w:rsidP="00E26E9F">
            <w:pPr>
              <w:ind w:left="360"/>
              <w:jc w:val="both"/>
              <w:rPr>
                <w:b/>
                <w:bCs/>
                <w:sz w:val="23"/>
                <w:szCs w:val="23"/>
                <w:lang w:val="hr-HR"/>
              </w:rPr>
            </w:pPr>
          </w:p>
        </w:tc>
      </w:tr>
    </w:tbl>
    <w:p w14:paraId="0571F6C9" w14:textId="77777777" w:rsidR="00C90052" w:rsidRPr="00CA167F" w:rsidRDefault="00C90052">
      <w:pPr>
        <w:rPr>
          <w:lang w:val="hr-HR"/>
        </w:rPr>
      </w:pPr>
    </w:p>
    <w:p w14:paraId="00152F00" w14:textId="77777777" w:rsidR="00C90052" w:rsidRPr="00CA167F" w:rsidRDefault="00C90052" w:rsidP="00996758">
      <w:pPr>
        <w:rPr>
          <w:lang w:val="hr-HR"/>
        </w:rPr>
      </w:pPr>
    </w:p>
    <w:sectPr w:rsidR="00C90052" w:rsidRPr="00CA167F" w:rsidSect="00585415">
      <w:headerReference w:type="default" r:id="rId5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C0F6" w14:textId="77777777" w:rsidR="00210B71" w:rsidRDefault="00210B71" w:rsidP="00C90052">
      <w:pPr>
        <w:spacing w:after="0" w:line="240" w:lineRule="auto"/>
      </w:pPr>
      <w:r>
        <w:separator/>
      </w:r>
    </w:p>
  </w:endnote>
  <w:endnote w:type="continuationSeparator" w:id="0">
    <w:p w14:paraId="39C4D788" w14:textId="77777777" w:rsidR="00210B71" w:rsidRDefault="00210B71" w:rsidP="00C9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EECD" w14:textId="77777777" w:rsidR="00210B71" w:rsidRDefault="00210B71" w:rsidP="00C90052">
      <w:pPr>
        <w:spacing w:after="0" w:line="240" w:lineRule="auto"/>
      </w:pPr>
      <w:r>
        <w:separator/>
      </w:r>
    </w:p>
  </w:footnote>
  <w:footnote w:type="continuationSeparator" w:id="0">
    <w:p w14:paraId="4475238A" w14:textId="77777777" w:rsidR="00210B71" w:rsidRDefault="00210B71" w:rsidP="00C9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772F" w14:textId="655FEAB8" w:rsidR="00C90052" w:rsidRPr="00C90052" w:rsidRDefault="00C90052" w:rsidP="00C90052">
    <w:pPr>
      <w:pStyle w:val="Zaglavlje"/>
      <w:jc w:val="right"/>
      <w:rPr>
        <w:rFonts w:ascii="Times New Roman" w:hAnsi="Times New Roman" w:cs="Times New Roman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79D"/>
    <w:multiLevelType w:val="hybridMultilevel"/>
    <w:tmpl w:val="94922A6C"/>
    <w:lvl w:ilvl="0" w:tplc="545CB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26A"/>
    <w:multiLevelType w:val="hybridMultilevel"/>
    <w:tmpl w:val="CC9AE176"/>
    <w:lvl w:ilvl="0" w:tplc="97C2770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15A92FBC"/>
    <w:multiLevelType w:val="hybridMultilevel"/>
    <w:tmpl w:val="D2CED1A4"/>
    <w:lvl w:ilvl="0" w:tplc="020CFDFC">
      <w:start w:val="1"/>
      <w:numFmt w:val="decimal"/>
      <w:lvlText w:val="%1."/>
      <w:lvlJc w:val="left"/>
      <w:pPr>
        <w:ind w:left="78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99B77F3"/>
    <w:multiLevelType w:val="hybridMultilevel"/>
    <w:tmpl w:val="4FE09336"/>
    <w:lvl w:ilvl="0" w:tplc="E85CA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F51"/>
    <w:multiLevelType w:val="hybridMultilevel"/>
    <w:tmpl w:val="A9F4A4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777D"/>
    <w:multiLevelType w:val="hybridMultilevel"/>
    <w:tmpl w:val="AEC43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EEC"/>
    <w:multiLevelType w:val="hybridMultilevel"/>
    <w:tmpl w:val="242CF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068F9"/>
    <w:multiLevelType w:val="hybridMultilevel"/>
    <w:tmpl w:val="E6ACF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1FF2"/>
    <w:multiLevelType w:val="hybridMultilevel"/>
    <w:tmpl w:val="80D03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432A7"/>
    <w:multiLevelType w:val="hybridMultilevel"/>
    <w:tmpl w:val="F6F83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3427">
    <w:abstractNumId w:val="0"/>
  </w:num>
  <w:num w:numId="2" w16cid:durableId="2055301535">
    <w:abstractNumId w:val="3"/>
  </w:num>
  <w:num w:numId="3" w16cid:durableId="1897887356">
    <w:abstractNumId w:val="7"/>
  </w:num>
  <w:num w:numId="4" w16cid:durableId="1155685211">
    <w:abstractNumId w:val="5"/>
  </w:num>
  <w:num w:numId="5" w16cid:durableId="1580748049">
    <w:abstractNumId w:val="9"/>
  </w:num>
  <w:num w:numId="6" w16cid:durableId="550575663">
    <w:abstractNumId w:val="1"/>
  </w:num>
  <w:num w:numId="7" w16cid:durableId="1675105272">
    <w:abstractNumId w:val="6"/>
  </w:num>
  <w:num w:numId="8" w16cid:durableId="793257299">
    <w:abstractNumId w:val="2"/>
  </w:num>
  <w:num w:numId="9" w16cid:durableId="1816020510">
    <w:abstractNumId w:val="8"/>
  </w:num>
  <w:num w:numId="10" w16cid:durableId="114689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A0"/>
    <w:rsid w:val="00012763"/>
    <w:rsid w:val="000209B0"/>
    <w:rsid w:val="00020F48"/>
    <w:rsid w:val="00030920"/>
    <w:rsid w:val="00044F2F"/>
    <w:rsid w:val="0005324B"/>
    <w:rsid w:val="00053F82"/>
    <w:rsid w:val="000646DB"/>
    <w:rsid w:val="000766F6"/>
    <w:rsid w:val="000C168B"/>
    <w:rsid w:val="000D200F"/>
    <w:rsid w:val="000F0EB1"/>
    <w:rsid w:val="00103AE2"/>
    <w:rsid w:val="00120C96"/>
    <w:rsid w:val="00124F69"/>
    <w:rsid w:val="001436D1"/>
    <w:rsid w:val="001477E8"/>
    <w:rsid w:val="0016197F"/>
    <w:rsid w:val="00171B95"/>
    <w:rsid w:val="001A6639"/>
    <w:rsid w:val="001B0F7A"/>
    <w:rsid w:val="0020422D"/>
    <w:rsid w:val="00205615"/>
    <w:rsid w:val="00210B71"/>
    <w:rsid w:val="00257276"/>
    <w:rsid w:val="002610EF"/>
    <w:rsid w:val="0026793E"/>
    <w:rsid w:val="00284C2E"/>
    <w:rsid w:val="002C7048"/>
    <w:rsid w:val="002F1BA0"/>
    <w:rsid w:val="003121AE"/>
    <w:rsid w:val="003446BB"/>
    <w:rsid w:val="003532B1"/>
    <w:rsid w:val="003577E8"/>
    <w:rsid w:val="00361262"/>
    <w:rsid w:val="00362E6F"/>
    <w:rsid w:val="004124F6"/>
    <w:rsid w:val="004945F0"/>
    <w:rsid w:val="00495D18"/>
    <w:rsid w:val="004C214E"/>
    <w:rsid w:val="004C475F"/>
    <w:rsid w:val="004D2568"/>
    <w:rsid w:val="004F70D9"/>
    <w:rsid w:val="005020A5"/>
    <w:rsid w:val="0052143B"/>
    <w:rsid w:val="00521AB7"/>
    <w:rsid w:val="00542499"/>
    <w:rsid w:val="00561DAF"/>
    <w:rsid w:val="00585415"/>
    <w:rsid w:val="005A13C5"/>
    <w:rsid w:val="005A5799"/>
    <w:rsid w:val="005B2DE1"/>
    <w:rsid w:val="005E1EF9"/>
    <w:rsid w:val="005F32F4"/>
    <w:rsid w:val="005F5CD4"/>
    <w:rsid w:val="006011A9"/>
    <w:rsid w:val="00610711"/>
    <w:rsid w:val="00641397"/>
    <w:rsid w:val="006512DC"/>
    <w:rsid w:val="00677923"/>
    <w:rsid w:val="006876F4"/>
    <w:rsid w:val="006962D2"/>
    <w:rsid w:val="006A49EC"/>
    <w:rsid w:val="006C4571"/>
    <w:rsid w:val="006C47C6"/>
    <w:rsid w:val="006C4B57"/>
    <w:rsid w:val="006E6243"/>
    <w:rsid w:val="007228CE"/>
    <w:rsid w:val="00725FB7"/>
    <w:rsid w:val="00741A8C"/>
    <w:rsid w:val="007424AD"/>
    <w:rsid w:val="0076680E"/>
    <w:rsid w:val="00770265"/>
    <w:rsid w:val="007737F3"/>
    <w:rsid w:val="00780F23"/>
    <w:rsid w:val="00786737"/>
    <w:rsid w:val="00787F6C"/>
    <w:rsid w:val="007C1372"/>
    <w:rsid w:val="007E1091"/>
    <w:rsid w:val="007F2BB2"/>
    <w:rsid w:val="007F63D8"/>
    <w:rsid w:val="00801AFE"/>
    <w:rsid w:val="00815E4D"/>
    <w:rsid w:val="00833D8B"/>
    <w:rsid w:val="008458CF"/>
    <w:rsid w:val="00871637"/>
    <w:rsid w:val="00884C7B"/>
    <w:rsid w:val="008C04E6"/>
    <w:rsid w:val="008D0873"/>
    <w:rsid w:val="008D1564"/>
    <w:rsid w:val="008D47A7"/>
    <w:rsid w:val="008D4E52"/>
    <w:rsid w:val="008E5DF1"/>
    <w:rsid w:val="008F102B"/>
    <w:rsid w:val="008F3B15"/>
    <w:rsid w:val="008F5D67"/>
    <w:rsid w:val="0091032F"/>
    <w:rsid w:val="009144D5"/>
    <w:rsid w:val="0093129D"/>
    <w:rsid w:val="009654B8"/>
    <w:rsid w:val="0099064D"/>
    <w:rsid w:val="00996758"/>
    <w:rsid w:val="009B69FF"/>
    <w:rsid w:val="009C3659"/>
    <w:rsid w:val="009D3370"/>
    <w:rsid w:val="009D6802"/>
    <w:rsid w:val="009E528C"/>
    <w:rsid w:val="009F3F13"/>
    <w:rsid w:val="009F6088"/>
    <w:rsid w:val="009F77A0"/>
    <w:rsid w:val="00A216BF"/>
    <w:rsid w:val="00A23352"/>
    <w:rsid w:val="00A25CCF"/>
    <w:rsid w:val="00A61080"/>
    <w:rsid w:val="00A63079"/>
    <w:rsid w:val="00A67684"/>
    <w:rsid w:val="00A74F2E"/>
    <w:rsid w:val="00A855AA"/>
    <w:rsid w:val="00A873B4"/>
    <w:rsid w:val="00A9202A"/>
    <w:rsid w:val="00AC6614"/>
    <w:rsid w:val="00AE5A3D"/>
    <w:rsid w:val="00AE6783"/>
    <w:rsid w:val="00AE7C43"/>
    <w:rsid w:val="00B201B0"/>
    <w:rsid w:val="00B32C1A"/>
    <w:rsid w:val="00B369E5"/>
    <w:rsid w:val="00B42640"/>
    <w:rsid w:val="00B7235A"/>
    <w:rsid w:val="00BA075D"/>
    <w:rsid w:val="00BB6A3D"/>
    <w:rsid w:val="00BC0780"/>
    <w:rsid w:val="00BC7043"/>
    <w:rsid w:val="00BD5CE9"/>
    <w:rsid w:val="00BE7C3B"/>
    <w:rsid w:val="00C37C53"/>
    <w:rsid w:val="00C40678"/>
    <w:rsid w:val="00C46963"/>
    <w:rsid w:val="00C50544"/>
    <w:rsid w:val="00C74218"/>
    <w:rsid w:val="00C86D29"/>
    <w:rsid w:val="00C90052"/>
    <w:rsid w:val="00C90F0E"/>
    <w:rsid w:val="00C97B3F"/>
    <w:rsid w:val="00CA167F"/>
    <w:rsid w:val="00CC031F"/>
    <w:rsid w:val="00CD32ED"/>
    <w:rsid w:val="00D01591"/>
    <w:rsid w:val="00D0426F"/>
    <w:rsid w:val="00D121D1"/>
    <w:rsid w:val="00D1269F"/>
    <w:rsid w:val="00D25E63"/>
    <w:rsid w:val="00D47F9D"/>
    <w:rsid w:val="00D551C2"/>
    <w:rsid w:val="00D6056A"/>
    <w:rsid w:val="00D71CAD"/>
    <w:rsid w:val="00D73B6A"/>
    <w:rsid w:val="00D83F31"/>
    <w:rsid w:val="00D86736"/>
    <w:rsid w:val="00D959D0"/>
    <w:rsid w:val="00DD12A1"/>
    <w:rsid w:val="00E14C0F"/>
    <w:rsid w:val="00E26E9F"/>
    <w:rsid w:val="00E276A9"/>
    <w:rsid w:val="00E302D3"/>
    <w:rsid w:val="00E31E5F"/>
    <w:rsid w:val="00E35BE9"/>
    <w:rsid w:val="00E36840"/>
    <w:rsid w:val="00E704DA"/>
    <w:rsid w:val="00E71B52"/>
    <w:rsid w:val="00E741D3"/>
    <w:rsid w:val="00E809D6"/>
    <w:rsid w:val="00EC2ED0"/>
    <w:rsid w:val="00EE4E98"/>
    <w:rsid w:val="00F21844"/>
    <w:rsid w:val="00F2600C"/>
    <w:rsid w:val="00F5657A"/>
    <w:rsid w:val="00F66F7F"/>
    <w:rsid w:val="00F83D65"/>
    <w:rsid w:val="00F91F0F"/>
    <w:rsid w:val="00FA1A33"/>
    <w:rsid w:val="00FB0A0F"/>
    <w:rsid w:val="00FC5FCA"/>
    <w:rsid w:val="00FE3419"/>
    <w:rsid w:val="00FF093A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BA7C"/>
  <w15:docId w15:val="{9EAF0244-0D9E-4093-B2E4-406B423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80"/>
    <w:rPr>
      <w:lang w:val="en-GB"/>
    </w:rPr>
  </w:style>
  <w:style w:type="paragraph" w:styleId="Naslov2">
    <w:name w:val="heading 2"/>
    <w:basedOn w:val="Normal"/>
    <w:link w:val="Naslov2Char"/>
    <w:uiPriority w:val="9"/>
    <w:qFormat/>
    <w:rsid w:val="00931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2C1A"/>
    <w:rPr>
      <w:color w:val="0000FF" w:themeColor="hyperlink"/>
      <w:u w:val="single"/>
    </w:rPr>
  </w:style>
  <w:style w:type="paragraph" w:customStyle="1" w:styleId="Default">
    <w:name w:val="Default"/>
    <w:rsid w:val="00B3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kn-IN"/>
    </w:rPr>
  </w:style>
  <w:style w:type="paragraph" w:styleId="Odlomakpopisa">
    <w:name w:val="List Paragraph"/>
    <w:basedOn w:val="Normal"/>
    <w:uiPriority w:val="34"/>
    <w:qFormat/>
    <w:rsid w:val="00C90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9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0052"/>
  </w:style>
  <w:style w:type="paragraph" w:styleId="Podnoje">
    <w:name w:val="footer"/>
    <w:basedOn w:val="Normal"/>
    <w:link w:val="PodnojeChar"/>
    <w:uiPriority w:val="99"/>
    <w:unhideWhenUsed/>
    <w:rsid w:val="00C9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0052"/>
  </w:style>
  <w:style w:type="table" w:styleId="Reetkatablice">
    <w:name w:val="Table Grid"/>
    <w:basedOn w:val="Obinatablica"/>
    <w:uiPriority w:val="59"/>
    <w:rsid w:val="00C9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D3370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86D29"/>
    <w:rPr>
      <w:color w:val="605E5C"/>
      <w:shd w:val="clear" w:color="auto" w:fill="E1DFDD"/>
    </w:rPr>
  </w:style>
  <w:style w:type="paragraph" w:customStyle="1" w:styleId="box471687">
    <w:name w:val="box_471687"/>
    <w:basedOn w:val="Normal"/>
    <w:rsid w:val="00F56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F0EB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93129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2880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9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9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05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425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0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0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eli/sluzbeni/2025/124/pdf" TargetMode="External"/><Relationship Id="rId18" Type="http://schemas.openxmlformats.org/officeDocument/2006/relationships/hyperlink" Target="http://narodne-novine.nn.hr/clanci/sluzbeni/2010_03_28_676.html" TargetMode="External"/><Relationship Id="rId26" Type="http://schemas.openxmlformats.org/officeDocument/2006/relationships/hyperlink" Target="http://eur-lex.europa.eu/legal-content/HR/TXT/PDF/?uri=CELEX:32017R1495&amp;rid=1" TargetMode="External"/><Relationship Id="rId39" Type="http://schemas.openxmlformats.org/officeDocument/2006/relationships/hyperlink" Target="https://eur-lex.europa.eu/legal-content/HR/TXT/PDF/?uri=CELEX:32019R0624&amp;qid=1600334177251&amp;from=HR" TargetMode="External"/><Relationship Id="rId21" Type="http://schemas.openxmlformats.org/officeDocument/2006/relationships/hyperlink" Target="http://narodne-novine.nn.hr/clanci/sluzbeni/2016_09_84_1853.html" TargetMode="External"/><Relationship Id="rId34" Type="http://schemas.openxmlformats.org/officeDocument/2006/relationships/hyperlink" Target="http://eur-lex.europa.eu/legal-content/HR/TXT/PDF/?uri=CELEX:02000R1760-20141213&amp;qid=1505301812851&amp;from=HR" TargetMode="External"/><Relationship Id="rId42" Type="http://schemas.openxmlformats.org/officeDocument/2006/relationships/hyperlink" Target="https://eur-lex.europa.eu/legal-content/HR/TXT/HTML/?uri=CELEX:32019R1715" TargetMode="External"/><Relationship Id="rId47" Type="http://schemas.openxmlformats.org/officeDocument/2006/relationships/hyperlink" Target="https://eur-lex.europa.eu/legal-content/HR/TXT/HTML/?uri=CELEX:32005R0037" TargetMode="External"/><Relationship Id="rId50" Type="http://schemas.openxmlformats.org/officeDocument/2006/relationships/hyperlink" Target="https://eur-lex.europa.eu/legal-content/HR/TXT/HTML/?uri=CELEX:32003R2160" TargetMode="External"/><Relationship Id="rId7" Type="http://schemas.openxmlformats.org/officeDocument/2006/relationships/hyperlink" Target="https://narodne-novine.nn.hr/clanci/sluzbeni/2023_02_18_3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22_09_109_1613.html" TargetMode="External"/><Relationship Id="rId29" Type="http://schemas.openxmlformats.org/officeDocument/2006/relationships/hyperlink" Target="https://eur-lex.europa.eu/legal-content/HR/TXT/PDF/?uri=CELEX:02004R0853-20190726&amp;qid=1600332926646&amp;from=HR" TargetMode="External"/><Relationship Id="rId11" Type="http://schemas.openxmlformats.org/officeDocument/2006/relationships/hyperlink" Target="https://narodne-novine.nn.hr/clanci/sluzbeni/full/2025_04_65_850.html" TargetMode="External"/><Relationship Id="rId24" Type="http://schemas.openxmlformats.org/officeDocument/2006/relationships/hyperlink" Target="https://www.zakon.hr/c/podzakonski-propis/540361/nn-153-2024-%2827.12.2024.%29%2C-pravilnik-o-izdavanju-znanstvenog-mi%C5%A1ljenja-i-pru%C5%BEanju-znanstvene-i-tehni%C4%8Dke" TargetMode="External"/><Relationship Id="rId32" Type="http://schemas.openxmlformats.org/officeDocument/2006/relationships/hyperlink" Target="https://eur-lex.europa.eu/legal-content/HR/TXT/PDF/?uri=CELEX:02005R2074-20191214&amp;qid=1600333353337&amp;from=HR" TargetMode="External"/><Relationship Id="rId37" Type="http://schemas.openxmlformats.org/officeDocument/2006/relationships/hyperlink" Target="http://eur-lex.europa.eu/legal-content/HR/TXT/PDF/?uri=CELEX:32013R0101&amp;rid=1" TargetMode="External"/><Relationship Id="rId40" Type="http://schemas.openxmlformats.org/officeDocument/2006/relationships/hyperlink" Target="https://eur-lex.europa.eu/legal-content/HR/TXT/HTML/?uri=CELEX:32003R1304" TargetMode="External"/><Relationship Id="rId45" Type="http://schemas.openxmlformats.org/officeDocument/2006/relationships/hyperlink" Target="https://eur-lex.europa.eu/legal-content/HR/TXT/HTML/?uri=CELEX:32001R0999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narodne-novine.nn.hr/clanci/sluzbeni/2021_01_3_60.html" TargetMode="External"/><Relationship Id="rId19" Type="http://schemas.openxmlformats.org/officeDocument/2006/relationships/hyperlink" Target="https://narodne-novine.nn.hr/clanci/sluzbeni/2022_10_126_1919.html" TargetMode="External"/><Relationship Id="rId31" Type="http://schemas.openxmlformats.org/officeDocument/2006/relationships/hyperlink" Target="https://eur-lex.europa.eu/legal-content/HR/TXT/PDF/?uri=CELEX:02005R2073-20200308&amp;qid=1600333189821&amp;from=HR" TargetMode="External"/><Relationship Id="rId44" Type="http://schemas.openxmlformats.org/officeDocument/2006/relationships/hyperlink" Target="https://eur-lex.europa.eu/legal-content/HR/TXT/HTML/?uri=CELEX:32019D030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9_12_123_2434.html" TargetMode="External"/><Relationship Id="rId14" Type="http://schemas.openxmlformats.org/officeDocument/2006/relationships/hyperlink" Target="https://narodne-novine.nn.hr/clanci/sluzbeni/2023_07_76_1228.html" TargetMode="External"/><Relationship Id="rId22" Type="http://schemas.openxmlformats.org/officeDocument/2006/relationships/hyperlink" Target="http://narodne-novine.nn.hr/clanci/sluzbeni/2012_12_138_2937.html" TargetMode="External"/><Relationship Id="rId27" Type="http://schemas.openxmlformats.org/officeDocument/2006/relationships/hyperlink" Target="https://eur-lex.europa.eu/legal-content/HR/TXT/PDF/?uri=CELEX:02002R0178-20210526&amp;qid=1629270867623&amp;from=EN" TargetMode="External"/><Relationship Id="rId30" Type="http://schemas.openxmlformats.org/officeDocument/2006/relationships/hyperlink" Target="https://eur-lex.europa.eu/legal-content/HR/TXT/PDF/?uri=CELEX:02017R0625-20191214&amp;qid=1600333078323&amp;from=HR" TargetMode="External"/><Relationship Id="rId35" Type="http://schemas.openxmlformats.org/officeDocument/2006/relationships/hyperlink" Target="http://eur-lex.europa.eu/legal-content/HR/TXT/PDF/?uri=CELEX:32011R0931&amp;rid=1" TargetMode="External"/><Relationship Id="rId43" Type="http://schemas.openxmlformats.org/officeDocument/2006/relationships/hyperlink" Target="https://eur-lex.europa.eu/legal-content/HR/TXT/HTML/?uri=CELEX:32013R0208" TargetMode="External"/><Relationship Id="rId48" Type="http://schemas.openxmlformats.org/officeDocument/2006/relationships/hyperlink" Target="https://eur-lex.europa.eu/legal-content/HR/TXT/HTML/?uri=CELEX:32017R2158" TargetMode="External"/><Relationship Id="rId8" Type="http://schemas.openxmlformats.org/officeDocument/2006/relationships/hyperlink" Target="https://narodne-novine.nn.hr/clanci/sluzbeni/2022_07_83_1248.html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narodne-novine.nn.hr/clanci/sluzbeni/2015_06_68_1307.html" TargetMode="External"/><Relationship Id="rId17" Type="http://schemas.openxmlformats.org/officeDocument/2006/relationships/hyperlink" Target="https://narodne-novine.nn.hr/clanci/sluzbeni/2019_09_91_1811.html" TargetMode="External"/><Relationship Id="rId25" Type="http://schemas.openxmlformats.org/officeDocument/2006/relationships/hyperlink" Target="https://narodne-novine.nn.hr/clanci/sluzbeni/full/2025_06_85_1129.html" TargetMode="External"/><Relationship Id="rId33" Type="http://schemas.openxmlformats.org/officeDocument/2006/relationships/hyperlink" Target="http://eur-lex.europa.eu/legal-content/HR/TXT/PDF/?uri=CELEX:32015R1375&amp;rid=1" TargetMode="External"/><Relationship Id="rId38" Type="http://schemas.openxmlformats.org/officeDocument/2006/relationships/hyperlink" Target="https://eur-lex.europa.eu/legal-content/HR/TXT/PDF/?uri=CELEX:02019R0627-20190517&amp;qid=1600333990994&amp;from=HR" TargetMode="External"/><Relationship Id="rId46" Type="http://schemas.openxmlformats.org/officeDocument/2006/relationships/hyperlink" Target="https://eur-lex.europa.eu/legal-content/HR/TXT/HTML/?uri=CELEX:32013R0210" TargetMode="External"/><Relationship Id="rId20" Type="http://schemas.openxmlformats.org/officeDocument/2006/relationships/hyperlink" Target="https://narodne-novine.nn.hr/clanci/sluzbeni/2018_07_68_1404.html" TargetMode="External"/><Relationship Id="rId41" Type="http://schemas.openxmlformats.org/officeDocument/2006/relationships/hyperlink" Target="https://eur-lex.europa.eu/legal-content/HR/TXT/HTML/?uri=CELEX:32004R22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narodne-novine.nn.hr/clanci/sluzbeni/2014_07_85_1709.html" TargetMode="External"/><Relationship Id="rId23" Type="http://schemas.openxmlformats.org/officeDocument/2006/relationships/hyperlink" Target="https://narodne-novine.nn.hr/clanci/sluzbeni/2025_03_42_583.html" TargetMode="External"/><Relationship Id="rId28" Type="http://schemas.openxmlformats.org/officeDocument/2006/relationships/hyperlink" Target="https://eur-lex.europa.eu/legal-content/HR/TXT/PDF/?uri=CELEX:02004R0852-20090420&amp;qid=1600332816503&amp;from=HR" TargetMode="External"/><Relationship Id="rId36" Type="http://schemas.openxmlformats.org/officeDocument/2006/relationships/hyperlink" Target="http://eur-lex.europa.eu/legal-content/HR/TXT/PDF/?uri=CELEX:32015R1474&amp;rid=1" TargetMode="External"/><Relationship Id="rId49" Type="http://schemas.openxmlformats.org/officeDocument/2006/relationships/hyperlink" Target="https://eur-lex.europa.eu/legal-content/HR/TXT/HTML/?uri=CELEX:32010R0037&amp;qid=17424727115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Gutić</dc:creator>
  <cp:lastModifiedBy>Katarina Kuštro</cp:lastModifiedBy>
  <cp:revision>67</cp:revision>
  <dcterms:created xsi:type="dcterms:W3CDTF">2023-11-07T11:50:00Z</dcterms:created>
  <dcterms:modified xsi:type="dcterms:W3CDTF">2026-01-20T13:20:00Z</dcterms:modified>
</cp:coreProperties>
</file>